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13" w:rsidRPr="00E14F10" w:rsidRDefault="00A27213" w:rsidP="00A27213">
      <w:pPr>
        <w:spacing w:line="560" w:lineRule="exact"/>
        <w:jc w:val="left"/>
        <w:rPr>
          <w:rFonts w:ascii="黑体" w:eastAsia="黑体" w:hint="eastAsia"/>
          <w:b/>
          <w:bCs/>
          <w:color w:val="000000"/>
          <w:sz w:val="32"/>
          <w:szCs w:val="32"/>
        </w:rPr>
      </w:pPr>
      <w:bookmarkStart w:id="0" w:name="_GoBack"/>
      <w:bookmarkEnd w:id="0"/>
      <w:r w:rsidRPr="00E14F10">
        <w:rPr>
          <w:rFonts w:ascii="黑体" w:eastAsia="黑体" w:hint="eastAsia"/>
          <w:b/>
          <w:bCs/>
          <w:color w:val="000000"/>
          <w:sz w:val="32"/>
          <w:szCs w:val="32"/>
        </w:rPr>
        <w:t>附件</w:t>
      </w:r>
      <w:r w:rsidR="00F80CFB" w:rsidRPr="00E14F10">
        <w:rPr>
          <w:rFonts w:ascii="黑体" w:eastAsia="黑体" w:hint="eastAsia"/>
          <w:b/>
          <w:bCs/>
          <w:color w:val="000000"/>
          <w:sz w:val="32"/>
          <w:szCs w:val="32"/>
        </w:rPr>
        <w:t>1</w:t>
      </w:r>
      <w:r w:rsidRPr="00E14F10">
        <w:rPr>
          <w:rFonts w:ascii="黑体" w:eastAsia="黑体" w:hint="eastAsia"/>
          <w:b/>
          <w:bCs/>
          <w:color w:val="000000"/>
          <w:sz w:val="32"/>
          <w:szCs w:val="32"/>
        </w:rPr>
        <w:t xml:space="preserve">    </w:t>
      </w:r>
    </w:p>
    <w:p w:rsidR="00BB68E1" w:rsidRDefault="00A27213" w:rsidP="00BB68E1">
      <w:pPr>
        <w:spacing w:line="580" w:lineRule="exact"/>
        <w:jc w:val="center"/>
        <w:rPr>
          <w:rFonts w:ascii="方正小标宋_GBK" w:eastAsia="方正小标宋_GBK" w:cs="宋体" w:hint="eastAsia"/>
          <w:bCs/>
          <w:sz w:val="44"/>
          <w:szCs w:val="44"/>
        </w:rPr>
      </w:pPr>
      <w:r w:rsidRPr="003F785F">
        <w:rPr>
          <w:rFonts w:ascii="方正小标宋_GBK" w:eastAsia="方正小标宋_GBK" w:cs="宋体"/>
          <w:bCs/>
          <w:sz w:val="44"/>
          <w:szCs w:val="44"/>
        </w:rPr>
        <w:t>201</w:t>
      </w:r>
      <w:r w:rsidRPr="003F785F">
        <w:rPr>
          <w:rFonts w:ascii="方正小标宋_GBK" w:eastAsia="方正小标宋_GBK" w:cs="宋体" w:hint="eastAsia"/>
          <w:bCs/>
          <w:sz w:val="44"/>
          <w:szCs w:val="44"/>
        </w:rPr>
        <w:t>3</w:t>
      </w:r>
      <w:r w:rsidRPr="003F785F">
        <w:rPr>
          <w:rFonts w:ascii="方正小标宋_GBK" w:eastAsia="方正小标宋_GBK" w:cs="宋体"/>
          <w:bCs/>
          <w:sz w:val="44"/>
          <w:szCs w:val="44"/>
        </w:rPr>
        <w:t>-201</w:t>
      </w:r>
      <w:r w:rsidRPr="003F785F">
        <w:rPr>
          <w:rFonts w:ascii="方正小标宋_GBK" w:eastAsia="方正小标宋_GBK" w:cs="宋体" w:hint="eastAsia"/>
          <w:bCs/>
          <w:sz w:val="44"/>
          <w:szCs w:val="44"/>
        </w:rPr>
        <w:t>4</w:t>
      </w:r>
      <w:r w:rsidRPr="003F785F">
        <w:rPr>
          <w:rFonts w:ascii="方正小标宋_GBK" w:eastAsia="方正小标宋_GBK" w:cs="宋体"/>
          <w:bCs/>
          <w:sz w:val="44"/>
          <w:szCs w:val="44"/>
        </w:rPr>
        <w:t>年度书面审查</w:t>
      </w:r>
      <w:r w:rsidRPr="003F785F">
        <w:rPr>
          <w:rFonts w:ascii="方正小标宋_GBK" w:eastAsia="方正小标宋_GBK" w:cs="宋体" w:hint="eastAsia"/>
          <w:bCs/>
          <w:sz w:val="44"/>
          <w:szCs w:val="44"/>
        </w:rPr>
        <w:t>申报</w:t>
      </w:r>
    </w:p>
    <w:p w:rsidR="00A27213" w:rsidRPr="003F785F" w:rsidRDefault="00A27213" w:rsidP="00BB68E1">
      <w:pPr>
        <w:spacing w:line="580" w:lineRule="exact"/>
        <w:jc w:val="center"/>
        <w:rPr>
          <w:rFonts w:ascii="方正小标宋_GBK" w:eastAsia="方正小标宋_GBK" w:cs="宋体"/>
          <w:bCs/>
          <w:sz w:val="44"/>
          <w:szCs w:val="44"/>
        </w:rPr>
      </w:pPr>
      <w:r w:rsidRPr="003F785F">
        <w:rPr>
          <w:rFonts w:ascii="方正小标宋_GBK" w:eastAsia="方正小标宋_GBK" w:cs="宋体" w:hint="eastAsia"/>
          <w:bCs/>
          <w:sz w:val="44"/>
          <w:szCs w:val="44"/>
        </w:rPr>
        <w:t>操作及相关要求说明</w:t>
      </w:r>
    </w:p>
    <w:p w:rsidR="00B93558" w:rsidRDefault="00B93558" w:rsidP="00B93558">
      <w:pPr>
        <w:spacing w:line="560" w:lineRule="exact"/>
        <w:ind w:firstLineChars="200" w:firstLine="640"/>
        <w:rPr>
          <w:rFonts w:eastAsia="仿宋_GB2312" w:hint="eastAsia"/>
          <w:sz w:val="32"/>
          <w:szCs w:val="32"/>
        </w:rPr>
      </w:pPr>
    </w:p>
    <w:p w:rsidR="00A27213" w:rsidRPr="003F785F" w:rsidRDefault="00B93558" w:rsidP="003F785F">
      <w:pPr>
        <w:spacing w:line="560" w:lineRule="exact"/>
        <w:ind w:firstLineChars="200" w:firstLine="640"/>
        <w:rPr>
          <w:rFonts w:ascii="黑体" w:eastAsia="黑体" w:hint="eastAsia"/>
          <w:sz w:val="32"/>
          <w:szCs w:val="32"/>
        </w:rPr>
      </w:pPr>
      <w:r w:rsidRPr="003F785F">
        <w:rPr>
          <w:rFonts w:ascii="黑体" w:eastAsia="黑体" w:hint="eastAsia"/>
          <w:sz w:val="32"/>
          <w:szCs w:val="32"/>
        </w:rPr>
        <w:t>一</w:t>
      </w:r>
      <w:r w:rsidR="00A27213" w:rsidRPr="003F785F">
        <w:rPr>
          <w:rFonts w:ascii="黑体" w:eastAsia="黑体" w:hint="eastAsia"/>
          <w:sz w:val="32"/>
          <w:szCs w:val="32"/>
        </w:rPr>
        <w:t>、</w:t>
      </w:r>
      <w:r w:rsidR="00AB581E" w:rsidRPr="003F785F">
        <w:rPr>
          <w:rFonts w:ascii="黑体" w:eastAsia="黑体" w:hint="eastAsia"/>
          <w:sz w:val="32"/>
          <w:szCs w:val="32"/>
        </w:rPr>
        <w:t>书面审查</w:t>
      </w:r>
      <w:r w:rsidRPr="003F785F">
        <w:rPr>
          <w:rFonts w:ascii="黑体" w:eastAsia="黑体" w:hint="eastAsia"/>
          <w:sz w:val="32"/>
          <w:szCs w:val="32"/>
        </w:rPr>
        <w:t>填报</w:t>
      </w:r>
      <w:r w:rsidR="00A27213" w:rsidRPr="003F785F">
        <w:rPr>
          <w:rFonts w:ascii="黑体" w:eastAsia="黑体" w:hint="eastAsia"/>
          <w:sz w:val="32"/>
          <w:szCs w:val="32"/>
        </w:rPr>
        <w:t>表格操作说明</w:t>
      </w:r>
    </w:p>
    <w:p w:rsidR="00035A53" w:rsidRPr="003F785F" w:rsidRDefault="00B93558" w:rsidP="00035A53">
      <w:pPr>
        <w:tabs>
          <w:tab w:val="left" w:pos="540"/>
          <w:tab w:val="left" w:pos="720"/>
        </w:tabs>
        <w:spacing w:line="560" w:lineRule="exact"/>
        <w:ind w:firstLineChars="150" w:firstLine="480"/>
        <w:rPr>
          <w:rFonts w:ascii="楷体_GB2312" w:eastAsia="楷体_GB2312" w:hint="eastAsia"/>
          <w:sz w:val="32"/>
          <w:szCs w:val="32"/>
        </w:rPr>
      </w:pPr>
      <w:r w:rsidRPr="003F785F">
        <w:rPr>
          <w:rFonts w:ascii="楷体_GB2312" w:eastAsia="楷体_GB2312" w:hint="eastAsia"/>
          <w:sz w:val="32"/>
          <w:szCs w:val="32"/>
        </w:rPr>
        <w:t>（一）</w:t>
      </w:r>
      <w:r w:rsidR="00035A53" w:rsidRPr="003F785F">
        <w:rPr>
          <w:rFonts w:ascii="楷体_GB2312" w:eastAsia="楷体_GB2312" w:hint="eastAsia"/>
          <w:sz w:val="32"/>
          <w:szCs w:val="32"/>
        </w:rPr>
        <w:t>网上申报操作说明</w:t>
      </w:r>
    </w:p>
    <w:p w:rsidR="00035A53" w:rsidRPr="003F785F" w:rsidRDefault="00035A53" w:rsidP="00035A53">
      <w:pPr>
        <w:spacing w:line="600" w:lineRule="exact"/>
        <w:ind w:firstLine="646"/>
        <w:rPr>
          <w:rFonts w:ascii="仿宋_GB2312" w:eastAsia="仿宋_GB2312" w:hint="eastAsia"/>
          <w:sz w:val="32"/>
          <w:szCs w:val="32"/>
        </w:rPr>
      </w:pPr>
      <w:r w:rsidRPr="003F785F">
        <w:rPr>
          <w:rFonts w:ascii="仿宋_GB2312" w:eastAsia="仿宋_GB2312" w:hint="eastAsia"/>
          <w:sz w:val="32"/>
          <w:szCs w:val="32"/>
        </w:rPr>
        <w:t>1</w:t>
      </w:r>
      <w:r>
        <w:rPr>
          <w:rFonts w:ascii="仿宋_GB2312" w:eastAsia="仿宋_GB2312" w:hint="eastAsia"/>
          <w:sz w:val="32"/>
          <w:szCs w:val="32"/>
        </w:rPr>
        <w:t>．</w:t>
      </w:r>
      <w:r w:rsidRPr="003F785F">
        <w:rPr>
          <w:rFonts w:ascii="仿宋_GB2312" w:eastAsia="仿宋_GB2312" w:hint="eastAsia"/>
          <w:sz w:val="32"/>
          <w:szCs w:val="32"/>
        </w:rPr>
        <w:t>通过青岛市人力资源和社会保障网“劳动保障书面审查”窗口登陆账户操作。</w:t>
      </w:r>
    </w:p>
    <w:p w:rsidR="00035A53" w:rsidRPr="003F785F" w:rsidRDefault="00035A53" w:rsidP="00035A53">
      <w:pPr>
        <w:spacing w:line="600" w:lineRule="exact"/>
        <w:ind w:firstLine="646"/>
        <w:rPr>
          <w:rFonts w:ascii="仿宋_GB2312" w:eastAsia="仿宋_GB2312" w:hint="eastAsia"/>
          <w:sz w:val="32"/>
          <w:szCs w:val="32"/>
        </w:rPr>
      </w:pPr>
      <w:r w:rsidRPr="003F785F">
        <w:rPr>
          <w:rFonts w:ascii="仿宋_GB2312" w:eastAsia="仿宋_GB2312" w:hint="eastAsia"/>
          <w:sz w:val="32"/>
          <w:szCs w:val="32"/>
        </w:rPr>
        <w:t>登录用户名是用人单位的社会保险号码和社保密码（与社保系统一致）。未开通网上登录</w:t>
      </w:r>
      <w:proofErr w:type="gramStart"/>
      <w:r w:rsidRPr="003F785F">
        <w:rPr>
          <w:rFonts w:ascii="仿宋_GB2312" w:eastAsia="仿宋_GB2312" w:hint="eastAsia"/>
          <w:sz w:val="32"/>
          <w:szCs w:val="32"/>
        </w:rPr>
        <w:t>帐户</w:t>
      </w:r>
      <w:proofErr w:type="gramEnd"/>
      <w:r w:rsidRPr="003F785F">
        <w:rPr>
          <w:rFonts w:ascii="仿宋_GB2312" w:eastAsia="仿宋_GB2312" w:hint="eastAsia"/>
          <w:sz w:val="32"/>
          <w:szCs w:val="32"/>
        </w:rPr>
        <w:t>的用人单位（社会保险账户）由信息中心统一开通</w:t>
      </w:r>
      <w:proofErr w:type="gramStart"/>
      <w:r w:rsidRPr="003F785F">
        <w:rPr>
          <w:rFonts w:ascii="仿宋_GB2312" w:eastAsia="仿宋_GB2312" w:hint="eastAsia"/>
          <w:sz w:val="32"/>
          <w:szCs w:val="32"/>
        </w:rPr>
        <w:t>帐户</w:t>
      </w:r>
      <w:proofErr w:type="gramEnd"/>
      <w:r w:rsidRPr="003F785F">
        <w:rPr>
          <w:rFonts w:ascii="仿宋_GB2312" w:eastAsia="仿宋_GB2312" w:hint="eastAsia"/>
          <w:sz w:val="32"/>
          <w:szCs w:val="32"/>
        </w:rPr>
        <w:t>，密码设定为与社保号码相同，请用人单位登陆后自行修改。密码开通、查询请与各区市</w:t>
      </w:r>
      <w:r>
        <w:rPr>
          <w:rFonts w:ascii="仿宋_GB2312" w:eastAsia="仿宋_GB2312" w:hint="eastAsia"/>
          <w:sz w:val="32"/>
          <w:szCs w:val="32"/>
        </w:rPr>
        <w:t>人力资源社会保障部门</w:t>
      </w:r>
      <w:r w:rsidRPr="003F785F">
        <w:rPr>
          <w:rFonts w:ascii="仿宋_GB2312" w:eastAsia="仿宋_GB2312" w:hint="eastAsia"/>
          <w:sz w:val="32"/>
          <w:szCs w:val="32"/>
        </w:rPr>
        <w:t>书面审查工作负责人联系（全市各区市书面审查工作咨询电话</w:t>
      </w:r>
      <w:proofErr w:type="gramStart"/>
      <w:r w:rsidRPr="003F785F">
        <w:rPr>
          <w:rFonts w:ascii="仿宋_GB2312" w:eastAsia="仿宋_GB2312" w:hint="eastAsia"/>
          <w:sz w:val="32"/>
          <w:szCs w:val="32"/>
        </w:rPr>
        <w:t>见通知</w:t>
      </w:r>
      <w:proofErr w:type="gramEnd"/>
      <w:r w:rsidRPr="003F785F">
        <w:rPr>
          <w:rFonts w:ascii="仿宋_GB2312" w:eastAsia="仿宋_GB2312" w:hint="eastAsia"/>
          <w:sz w:val="32"/>
          <w:szCs w:val="32"/>
        </w:rPr>
        <w:t>文件附件3）。</w:t>
      </w:r>
    </w:p>
    <w:p w:rsidR="00035A53" w:rsidRPr="003F785F" w:rsidRDefault="00035A53" w:rsidP="00035A53">
      <w:pPr>
        <w:spacing w:line="600" w:lineRule="exact"/>
        <w:ind w:firstLine="646"/>
        <w:rPr>
          <w:rFonts w:ascii="仿宋_GB2312" w:eastAsia="仿宋_GB2312" w:hint="eastAsia"/>
          <w:sz w:val="32"/>
          <w:szCs w:val="32"/>
        </w:rPr>
      </w:pPr>
      <w:r w:rsidRPr="003F785F">
        <w:rPr>
          <w:rFonts w:ascii="仿宋_GB2312" w:eastAsia="仿宋_GB2312" w:hint="eastAsia"/>
          <w:sz w:val="32"/>
          <w:szCs w:val="32"/>
        </w:rPr>
        <w:t>2</w:t>
      </w:r>
      <w:r>
        <w:rPr>
          <w:rFonts w:ascii="仿宋_GB2312" w:eastAsia="仿宋_GB2312" w:hint="eastAsia"/>
          <w:sz w:val="32"/>
          <w:szCs w:val="32"/>
        </w:rPr>
        <w:t>．</w:t>
      </w:r>
      <w:r w:rsidRPr="003F785F">
        <w:rPr>
          <w:rFonts w:ascii="仿宋_GB2312" w:eastAsia="仿宋_GB2312" w:hint="eastAsia"/>
          <w:sz w:val="32"/>
          <w:szCs w:val="32"/>
        </w:rPr>
        <w:t>输入校验码登陆操作。</w:t>
      </w:r>
    </w:p>
    <w:p w:rsidR="00035A53" w:rsidRPr="003F785F" w:rsidRDefault="00035A53" w:rsidP="00035A53">
      <w:pPr>
        <w:spacing w:line="600" w:lineRule="exact"/>
        <w:ind w:firstLine="646"/>
        <w:rPr>
          <w:rFonts w:ascii="仿宋_GB2312" w:eastAsia="仿宋_GB2312" w:hint="eastAsia"/>
          <w:sz w:val="32"/>
          <w:szCs w:val="32"/>
        </w:rPr>
      </w:pPr>
      <w:r w:rsidRPr="003F785F">
        <w:rPr>
          <w:rFonts w:ascii="仿宋_GB2312" w:eastAsia="仿宋_GB2312" w:hint="eastAsia"/>
          <w:sz w:val="32"/>
          <w:szCs w:val="32"/>
        </w:rPr>
        <w:t>点击“书面审查”页面，仔细查看系统提示信息，认真填写用人单位基本信息和用工信息。系统设定带红星*号的为必填项，其他非</w:t>
      </w:r>
      <w:proofErr w:type="gramStart"/>
      <w:r w:rsidRPr="003F785F">
        <w:rPr>
          <w:rFonts w:ascii="仿宋_GB2312" w:eastAsia="仿宋_GB2312" w:hint="eastAsia"/>
          <w:sz w:val="32"/>
          <w:szCs w:val="32"/>
        </w:rPr>
        <w:t>必填项信息</w:t>
      </w:r>
      <w:proofErr w:type="gramEnd"/>
      <w:r w:rsidRPr="003F785F">
        <w:rPr>
          <w:rFonts w:ascii="仿宋_GB2312" w:eastAsia="仿宋_GB2312" w:hint="eastAsia"/>
          <w:sz w:val="32"/>
          <w:szCs w:val="32"/>
        </w:rPr>
        <w:t>应当如实准确填写。如申报操作页面停留时间较长应当点击“暂存”操作。</w:t>
      </w:r>
    </w:p>
    <w:p w:rsidR="00035A53" w:rsidRPr="003F785F" w:rsidRDefault="00035A53" w:rsidP="00035A53">
      <w:pPr>
        <w:spacing w:line="600" w:lineRule="exact"/>
        <w:ind w:firstLine="646"/>
        <w:rPr>
          <w:rFonts w:ascii="仿宋_GB2312" w:eastAsia="仿宋_GB2312" w:hint="eastAsia"/>
          <w:sz w:val="32"/>
          <w:szCs w:val="32"/>
        </w:rPr>
      </w:pPr>
      <w:r w:rsidRPr="003F785F">
        <w:rPr>
          <w:rFonts w:ascii="仿宋_GB2312" w:eastAsia="仿宋_GB2312" w:hint="eastAsia"/>
          <w:sz w:val="32"/>
          <w:szCs w:val="32"/>
        </w:rPr>
        <w:t>3</w:t>
      </w:r>
      <w:r>
        <w:rPr>
          <w:rFonts w:ascii="仿宋_GB2312" w:eastAsia="仿宋_GB2312" w:hint="eastAsia"/>
          <w:sz w:val="32"/>
          <w:szCs w:val="32"/>
        </w:rPr>
        <w:t>．</w:t>
      </w:r>
      <w:r w:rsidRPr="003F785F">
        <w:rPr>
          <w:rFonts w:ascii="仿宋_GB2312" w:eastAsia="仿宋_GB2312" w:hint="eastAsia"/>
          <w:sz w:val="32"/>
          <w:szCs w:val="32"/>
        </w:rPr>
        <w:t>表格申报提交操作。</w:t>
      </w:r>
    </w:p>
    <w:p w:rsidR="00035A53" w:rsidRPr="003F785F" w:rsidRDefault="00035A53" w:rsidP="00035A53">
      <w:pPr>
        <w:spacing w:line="600" w:lineRule="exact"/>
        <w:ind w:firstLine="646"/>
        <w:rPr>
          <w:rFonts w:ascii="仿宋_GB2312" w:eastAsia="仿宋_GB2312" w:hint="eastAsia"/>
          <w:sz w:val="32"/>
          <w:szCs w:val="32"/>
        </w:rPr>
      </w:pPr>
      <w:r w:rsidRPr="003F785F">
        <w:rPr>
          <w:rFonts w:ascii="仿宋_GB2312" w:eastAsia="仿宋_GB2312" w:hint="eastAsia"/>
          <w:sz w:val="32"/>
          <w:szCs w:val="32"/>
        </w:rPr>
        <w:t>选择“</w:t>
      </w:r>
      <w:r w:rsidR="00D26C15">
        <w:rPr>
          <w:rFonts w:ascii="仿宋_GB2312" w:eastAsia="仿宋_GB2312" w:hint="eastAsia"/>
          <w:sz w:val="32"/>
          <w:szCs w:val="32"/>
        </w:rPr>
        <w:t>审理机构</w:t>
      </w:r>
      <w:r w:rsidRPr="003F785F">
        <w:rPr>
          <w:rFonts w:ascii="仿宋_GB2312" w:eastAsia="仿宋_GB2312" w:hint="eastAsia"/>
          <w:sz w:val="32"/>
          <w:szCs w:val="32"/>
        </w:rPr>
        <w:t>”和“审理部门”，应当根据工作分工要求确定。认真校对核实后点击“提交”操作，系统最长3个小时由外网转入劳动保障监察内网。</w:t>
      </w:r>
    </w:p>
    <w:p w:rsidR="00035A53" w:rsidRPr="003F785F" w:rsidRDefault="00035A53" w:rsidP="00035A53">
      <w:pPr>
        <w:spacing w:line="600" w:lineRule="exact"/>
        <w:ind w:firstLine="646"/>
        <w:rPr>
          <w:rFonts w:ascii="仿宋_GB2312" w:eastAsia="仿宋_GB2312" w:hint="eastAsia"/>
          <w:sz w:val="32"/>
          <w:szCs w:val="32"/>
        </w:rPr>
      </w:pPr>
      <w:r w:rsidRPr="003F785F">
        <w:rPr>
          <w:rFonts w:ascii="仿宋_GB2312" w:eastAsia="仿宋_GB2312" w:hint="eastAsia"/>
          <w:sz w:val="32"/>
          <w:szCs w:val="32"/>
        </w:rPr>
        <w:lastRenderedPageBreak/>
        <w:t>4</w:t>
      </w:r>
      <w:r>
        <w:rPr>
          <w:rFonts w:ascii="仿宋_GB2312" w:eastAsia="仿宋_GB2312" w:hint="eastAsia"/>
          <w:sz w:val="32"/>
          <w:szCs w:val="32"/>
        </w:rPr>
        <w:t>．</w:t>
      </w:r>
      <w:r w:rsidRPr="003F785F">
        <w:rPr>
          <w:rFonts w:ascii="仿宋_GB2312" w:eastAsia="仿宋_GB2312" w:hint="eastAsia"/>
          <w:sz w:val="32"/>
          <w:szCs w:val="32"/>
        </w:rPr>
        <w:t>提交成功后操作。</w:t>
      </w:r>
    </w:p>
    <w:p w:rsidR="005D2567" w:rsidRPr="003F785F" w:rsidRDefault="00035A53" w:rsidP="00035A53">
      <w:pPr>
        <w:spacing w:line="600" w:lineRule="exact"/>
        <w:ind w:firstLine="645"/>
        <w:rPr>
          <w:rFonts w:ascii="仿宋_GB2312" w:eastAsia="仿宋_GB2312" w:hint="eastAsia"/>
          <w:sz w:val="32"/>
          <w:szCs w:val="32"/>
        </w:rPr>
      </w:pPr>
      <w:r w:rsidRPr="003F785F">
        <w:rPr>
          <w:rFonts w:ascii="仿宋_GB2312" w:eastAsia="仿宋_GB2312" w:hint="eastAsia"/>
          <w:sz w:val="32"/>
          <w:szCs w:val="32"/>
        </w:rPr>
        <w:t>信息提交成功后，系统会自动弹出信息提示和所申报</w:t>
      </w:r>
      <w:r>
        <w:rPr>
          <w:rFonts w:ascii="仿宋_GB2312" w:eastAsia="仿宋_GB2312" w:hint="eastAsia"/>
          <w:sz w:val="32"/>
          <w:szCs w:val="32"/>
        </w:rPr>
        <w:t>的各级人力资源社会保障部门的</w:t>
      </w:r>
      <w:r w:rsidRPr="003F785F">
        <w:rPr>
          <w:rFonts w:ascii="仿宋_GB2312" w:eastAsia="仿宋_GB2312" w:hint="eastAsia"/>
          <w:sz w:val="32"/>
          <w:szCs w:val="32"/>
        </w:rPr>
        <w:t>工作地址和咨询电话，并自动列表显示“已申报”状态和相关提示信息。相关提示信息可能在数</w:t>
      </w:r>
      <w:proofErr w:type="gramStart"/>
      <w:r w:rsidRPr="003F785F">
        <w:rPr>
          <w:rFonts w:ascii="仿宋_GB2312" w:eastAsia="仿宋_GB2312" w:hint="eastAsia"/>
          <w:sz w:val="32"/>
          <w:szCs w:val="32"/>
        </w:rPr>
        <w:t>个</w:t>
      </w:r>
      <w:proofErr w:type="gramEnd"/>
      <w:r w:rsidRPr="003F785F">
        <w:rPr>
          <w:rFonts w:ascii="仿宋_GB2312" w:eastAsia="仿宋_GB2312" w:hint="eastAsia"/>
          <w:sz w:val="32"/>
          <w:szCs w:val="32"/>
        </w:rPr>
        <w:t>工作日后经审查人员先期预览或进行流转预约调整，请及时登陆账户查看信息，再根据系统最新提示到</w:t>
      </w:r>
      <w:r>
        <w:rPr>
          <w:rFonts w:ascii="仿宋_GB2312" w:eastAsia="仿宋_GB2312" w:hint="eastAsia"/>
          <w:sz w:val="32"/>
          <w:szCs w:val="32"/>
        </w:rPr>
        <w:t>各级人力资源社会保障部门办公地址</w:t>
      </w:r>
      <w:r w:rsidRPr="003F785F">
        <w:rPr>
          <w:rFonts w:ascii="仿宋_GB2312" w:eastAsia="仿宋_GB2312" w:hint="eastAsia"/>
          <w:sz w:val="32"/>
          <w:szCs w:val="32"/>
        </w:rPr>
        <w:t>接受现场书面审查。</w:t>
      </w:r>
    </w:p>
    <w:p w:rsidR="00035A53" w:rsidRPr="003F785F" w:rsidRDefault="00B93558" w:rsidP="00035A53">
      <w:pPr>
        <w:spacing w:line="560" w:lineRule="exact"/>
        <w:ind w:firstLineChars="150" w:firstLine="480"/>
        <w:rPr>
          <w:rFonts w:ascii="楷体_GB2312" w:eastAsia="楷体_GB2312" w:hint="eastAsia"/>
          <w:sz w:val="32"/>
          <w:szCs w:val="32"/>
        </w:rPr>
      </w:pPr>
      <w:r w:rsidRPr="003F785F">
        <w:rPr>
          <w:rFonts w:ascii="楷体_GB2312" w:eastAsia="楷体_GB2312" w:hint="eastAsia"/>
          <w:sz w:val="32"/>
          <w:szCs w:val="32"/>
        </w:rPr>
        <w:t>（二）</w:t>
      </w:r>
      <w:r w:rsidR="00035A53" w:rsidRPr="003F785F">
        <w:rPr>
          <w:rFonts w:ascii="楷体_GB2312" w:eastAsia="楷体_GB2312" w:hint="eastAsia"/>
          <w:sz w:val="32"/>
          <w:szCs w:val="32"/>
        </w:rPr>
        <w:t>人工填报操作说明</w:t>
      </w:r>
      <w:r w:rsidR="00970BF0">
        <w:rPr>
          <w:rFonts w:ascii="楷体_GB2312" w:eastAsia="楷体_GB2312" w:hint="eastAsia"/>
          <w:sz w:val="32"/>
          <w:szCs w:val="32"/>
        </w:rPr>
        <w:t>（无法进行网上申报的用人单位可以继续进行人工填报）</w:t>
      </w:r>
    </w:p>
    <w:p w:rsidR="00035A53" w:rsidRPr="003F785F" w:rsidRDefault="00035A53" w:rsidP="00035A53">
      <w:pPr>
        <w:spacing w:line="600" w:lineRule="exact"/>
        <w:ind w:firstLineChars="200" w:firstLine="640"/>
        <w:rPr>
          <w:rFonts w:ascii="仿宋_GB2312" w:eastAsia="仿宋_GB2312" w:hint="eastAsia"/>
          <w:sz w:val="32"/>
          <w:szCs w:val="32"/>
        </w:rPr>
      </w:pPr>
      <w:r w:rsidRPr="003F785F">
        <w:rPr>
          <w:rFonts w:ascii="仿宋_GB2312" w:eastAsia="仿宋_GB2312" w:hint="eastAsia"/>
          <w:sz w:val="32"/>
          <w:szCs w:val="32"/>
        </w:rPr>
        <w:t>用人单位携带人</w:t>
      </w:r>
      <w:r w:rsidR="00D26C15">
        <w:rPr>
          <w:rFonts w:ascii="仿宋_GB2312" w:eastAsia="仿宋_GB2312" w:hint="eastAsia"/>
          <w:sz w:val="32"/>
          <w:szCs w:val="32"/>
        </w:rPr>
        <w:t>工填报的《青岛市劳动保障书面审查申报（审核）表》和各项书面</w:t>
      </w:r>
      <w:r w:rsidRPr="003F785F">
        <w:rPr>
          <w:rFonts w:ascii="仿宋_GB2312" w:eastAsia="仿宋_GB2312" w:hint="eastAsia"/>
          <w:sz w:val="32"/>
          <w:szCs w:val="32"/>
        </w:rPr>
        <w:t>材料，依照职责分工到所属</w:t>
      </w:r>
      <w:r>
        <w:rPr>
          <w:rFonts w:ascii="仿宋_GB2312" w:eastAsia="仿宋_GB2312" w:hint="eastAsia"/>
          <w:sz w:val="32"/>
          <w:szCs w:val="32"/>
        </w:rPr>
        <w:t>各级人力资源社会保障部门</w:t>
      </w:r>
      <w:r w:rsidRPr="003F785F">
        <w:rPr>
          <w:rFonts w:ascii="仿宋_GB2312" w:eastAsia="仿宋_GB2312" w:hint="eastAsia"/>
          <w:sz w:val="32"/>
          <w:szCs w:val="32"/>
        </w:rPr>
        <w:t>书面审查工作地点参加现场书面审查。</w:t>
      </w:r>
    </w:p>
    <w:p w:rsidR="00A27213" w:rsidRPr="003F785F" w:rsidRDefault="00035A53" w:rsidP="003F785F">
      <w:pPr>
        <w:spacing w:line="600" w:lineRule="exact"/>
        <w:ind w:firstLine="646"/>
        <w:rPr>
          <w:rFonts w:ascii="仿宋_GB2312" w:eastAsia="仿宋_GB2312" w:hint="eastAsia"/>
          <w:sz w:val="32"/>
          <w:szCs w:val="32"/>
        </w:rPr>
      </w:pPr>
      <w:r>
        <w:rPr>
          <w:rFonts w:ascii="仿宋_GB2312" w:eastAsia="仿宋_GB2312" w:hint="eastAsia"/>
          <w:sz w:val="32"/>
          <w:szCs w:val="32"/>
        </w:rPr>
        <w:t>流程是</w:t>
      </w:r>
      <w:r w:rsidRPr="003F785F">
        <w:rPr>
          <w:rFonts w:ascii="仿宋_GB2312" w:eastAsia="仿宋_GB2312" w:hint="eastAsia"/>
          <w:sz w:val="32"/>
          <w:szCs w:val="32"/>
        </w:rPr>
        <w:t>工作人员</w:t>
      </w:r>
      <w:r>
        <w:rPr>
          <w:rFonts w:ascii="仿宋_GB2312" w:eastAsia="仿宋_GB2312" w:hint="eastAsia"/>
          <w:sz w:val="32"/>
          <w:szCs w:val="32"/>
        </w:rPr>
        <w:t>现场录入操作，并对其携带的书面材料</w:t>
      </w:r>
      <w:r w:rsidRPr="003F785F">
        <w:rPr>
          <w:rFonts w:ascii="仿宋_GB2312" w:eastAsia="仿宋_GB2312" w:hint="eastAsia"/>
          <w:sz w:val="32"/>
          <w:szCs w:val="32"/>
        </w:rPr>
        <w:t>与劳动保障监察</w:t>
      </w:r>
      <w:r>
        <w:rPr>
          <w:rFonts w:ascii="仿宋_GB2312" w:eastAsia="仿宋_GB2312" w:hint="eastAsia"/>
          <w:sz w:val="32"/>
          <w:szCs w:val="32"/>
        </w:rPr>
        <w:t>网络</w:t>
      </w:r>
      <w:r w:rsidRPr="003F785F">
        <w:rPr>
          <w:rFonts w:ascii="仿宋_GB2312" w:eastAsia="仿宋_GB2312" w:hint="eastAsia"/>
          <w:sz w:val="32"/>
          <w:szCs w:val="32"/>
        </w:rPr>
        <w:t>系统备案</w:t>
      </w:r>
      <w:r>
        <w:rPr>
          <w:rFonts w:ascii="仿宋_GB2312" w:eastAsia="仿宋_GB2312" w:hint="eastAsia"/>
          <w:sz w:val="32"/>
          <w:szCs w:val="32"/>
        </w:rPr>
        <w:t>的诚信档案信息以及</w:t>
      </w:r>
      <w:r w:rsidRPr="003F785F">
        <w:rPr>
          <w:rFonts w:ascii="仿宋_GB2312" w:eastAsia="仿宋_GB2312" w:hint="eastAsia"/>
          <w:sz w:val="32"/>
          <w:szCs w:val="32"/>
        </w:rPr>
        <w:t>调取的劳动合同、社会保险等信息进行比对、核实，全面审查用人单位遵守国家劳动保障法律法规的情况，确定其综合审查结论，核发《青岛市劳动保障书面审查证》。其中，用人单位存在多个在缴费状态社会保险账户的应分别</w:t>
      </w:r>
      <w:r>
        <w:rPr>
          <w:rFonts w:ascii="仿宋_GB2312" w:eastAsia="仿宋_GB2312" w:hint="eastAsia"/>
          <w:sz w:val="32"/>
          <w:szCs w:val="32"/>
        </w:rPr>
        <w:t>比对、核实</w:t>
      </w:r>
      <w:r w:rsidRPr="003F785F">
        <w:rPr>
          <w:rFonts w:ascii="仿宋_GB2312" w:eastAsia="仿宋_GB2312" w:hint="eastAsia"/>
          <w:sz w:val="32"/>
          <w:szCs w:val="32"/>
        </w:rPr>
        <w:t>。</w:t>
      </w:r>
    </w:p>
    <w:p w:rsidR="00A27213" w:rsidRPr="003F785F" w:rsidRDefault="00B93558" w:rsidP="00A27213">
      <w:pPr>
        <w:spacing w:line="560" w:lineRule="exact"/>
        <w:ind w:firstLine="645"/>
        <w:rPr>
          <w:rFonts w:ascii="黑体" w:eastAsia="黑体" w:hAnsi="宋体" w:hint="eastAsia"/>
          <w:color w:val="FF6600"/>
          <w:sz w:val="32"/>
          <w:szCs w:val="32"/>
        </w:rPr>
      </w:pPr>
      <w:r w:rsidRPr="003F785F">
        <w:rPr>
          <w:rFonts w:ascii="黑体" w:eastAsia="黑体" w:hAnsi="宋体" w:hint="eastAsia"/>
          <w:sz w:val="32"/>
          <w:szCs w:val="32"/>
        </w:rPr>
        <w:t>二</w:t>
      </w:r>
      <w:r w:rsidR="00A27213" w:rsidRPr="003F785F">
        <w:rPr>
          <w:rFonts w:ascii="黑体" w:eastAsia="黑体" w:hAnsi="宋体" w:hint="eastAsia"/>
          <w:sz w:val="32"/>
          <w:szCs w:val="32"/>
        </w:rPr>
        <w:t>、</w:t>
      </w:r>
      <w:r w:rsidR="00AB581E" w:rsidRPr="003F785F">
        <w:rPr>
          <w:rFonts w:ascii="黑体" w:eastAsia="黑体" w:hAnsi="宋体" w:hint="eastAsia"/>
          <w:sz w:val="32"/>
          <w:szCs w:val="32"/>
        </w:rPr>
        <w:t>用人单位</w:t>
      </w:r>
      <w:r w:rsidR="00A27213" w:rsidRPr="003F785F">
        <w:rPr>
          <w:rFonts w:ascii="黑体" w:eastAsia="黑体" w:hAnsi="宋体" w:hint="eastAsia"/>
          <w:sz w:val="32"/>
          <w:szCs w:val="32"/>
        </w:rPr>
        <w:t>携带书面审查资料</w:t>
      </w:r>
      <w:r w:rsidR="0095458A" w:rsidRPr="003F785F">
        <w:rPr>
          <w:rFonts w:ascii="黑体" w:eastAsia="黑体" w:hAnsi="宋体" w:hint="eastAsia"/>
          <w:sz w:val="32"/>
          <w:szCs w:val="32"/>
        </w:rPr>
        <w:t>情况</w:t>
      </w:r>
      <w:r w:rsidR="00A27213" w:rsidRPr="003F785F">
        <w:rPr>
          <w:rFonts w:ascii="黑体" w:eastAsia="黑体" w:hAnsi="宋体" w:hint="eastAsia"/>
          <w:sz w:val="32"/>
          <w:szCs w:val="32"/>
        </w:rPr>
        <w:t>说明</w:t>
      </w:r>
    </w:p>
    <w:p w:rsidR="00A27213" w:rsidRPr="003F785F" w:rsidRDefault="00A27213" w:rsidP="003F785F">
      <w:pPr>
        <w:spacing w:line="600" w:lineRule="exact"/>
        <w:ind w:firstLine="645"/>
        <w:rPr>
          <w:rFonts w:ascii="仿宋_GB2312" w:eastAsia="仿宋_GB2312" w:hint="eastAsia"/>
          <w:sz w:val="32"/>
          <w:szCs w:val="32"/>
        </w:rPr>
      </w:pPr>
      <w:r w:rsidRPr="003F785F">
        <w:rPr>
          <w:rFonts w:ascii="仿宋_GB2312" w:eastAsia="仿宋_GB2312" w:hint="eastAsia"/>
          <w:sz w:val="32"/>
          <w:szCs w:val="32"/>
        </w:rPr>
        <w:t>1</w:t>
      </w:r>
      <w:r w:rsidR="00034E04">
        <w:rPr>
          <w:rFonts w:ascii="仿宋_GB2312" w:eastAsia="仿宋_GB2312" w:hint="eastAsia"/>
          <w:sz w:val="32"/>
          <w:szCs w:val="32"/>
        </w:rPr>
        <w:t>．</w:t>
      </w:r>
      <w:r w:rsidRPr="003F785F">
        <w:rPr>
          <w:rFonts w:ascii="仿宋_GB2312" w:eastAsia="仿宋_GB2312" w:hint="eastAsia"/>
          <w:sz w:val="32"/>
          <w:szCs w:val="32"/>
        </w:rPr>
        <w:t>参加书面审查的用人单位从青岛市人力资源和社会保障网（</w:t>
      </w:r>
      <w:r w:rsidRPr="003F785F">
        <w:rPr>
          <w:rFonts w:ascii="仿宋_GB2312" w:eastAsia="仿宋_GB2312" w:hint="eastAsia"/>
          <w:color w:val="000000"/>
          <w:sz w:val="32"/>
          <w:szCs w:val="32"/>
        </w:rPr>
        <w:t>http：//www.qdhrss.gov.cn/）</w:t>
      </w:r>
      <w:r w:rsidRPr="003F785F">
        <w:rPr>
          <w:rFonts w:ascii="仿宋_GB2312" w:eastAsia="仿宋_GB2312" w:hint="eastAsia"/>
          <w:sz w:val="32"/>
          <w:szCs w:val="32"/>
        </w:rPr>
        <w:t>“劳动保障书面审查” 窗口登陆下载书面审查文件、各类表格及操作说明书。</w:t>
      </w:r>
    </w:p>
    <w:p w:rsidR="00A27213" w:rsidRPr="003F785F" w:rsidRDefault="00A27213" w:rsidP="003F785F">
      <w:pPr>
        <w:tabs>
          <w:tab w:val="left" w:pos="900"/>
          <w:tab w:val="left" w:pos="1080"/>
        </w:tabs>
        <w:spacing w:line="600" w:lineRule="exact"/>
        <w:ind w:firstLineChars="200" w:firstLine="640"/>
        <w:rPr>
          <w:rFonts w:ascii="仿宋_GB2312" w:eastAsia="仿宋_GB2312" w:hint="eastAsia"/>
          <w:sz w:val="32"/>
          <w:szCs w:val="32"/>
        </w:rPr>
      </w:pPr>
      <w:r w:rsidRPr="003F785F">
        <w:rPr>
          <w:rFonts w:ascii="仿宋_GB2312" w:eastAsia="仿宋_GB2312" w:hint="eastAsia"/>
          <w:sz w:val="32"/>
          <w:szCs w:val="32"/>
        </w:rPr>
        <w:lastRenderedPageBreak/>
        <w:t>2</w:t>
      </w:r>
      <w:r w:rsidR="00034E04">
        <w:rPr>
          <w:rFonts w:ascii="仿宋_GB2312" w:eastAsia="仿宋_GB2312" w:hint="eastAsia"/>
          <w:sz w:val="32"/>
          <w:szCs w:val="32"/>
        </w:rPr>
        <w:t>．</w:t>
      </w:r>
      <w:r w:rsidRPr="003F785F">
        <w:rPr>
          <w:rFonts w:ascii="仿宋_GB2312" w:eastAsia="仿宋_GB2312" w:hint="eastAsia"/>
          <w:sz w:val="32"/>
          <w:szCs w:val="32"/>
        </w:rPr>
        <w:t>携带资料第5</w:t>
      </w:r>
      <w:r w:rsidR="00B93558" w:rsidRPr="003F785F">
        <w:rPr>
          <w:rFonts w:ascii="仿宋_GB2312" w:eastAsia="仿宋_GB2312" w:hint="eastAsia"/>
          <w:sz w:val="32"/>
          <w:szCs w:val="32"/>
        </w:rPr>
        <w:t>项“劳动合同文本</w:t>
      </w:r>
      <w:r w:rsidRPr="003F785F">
        <w:rPr>
          <w:rFonts w:ascii="仿宋_GB2312" w:eastAsia="仿宋_GB2312" w:hint="eastAsia"/>
          <w:sz w:val="32"/>
          <w:szCs w:val="32"/>
        </w:rPr>
        <w:t>以及双方持有的证明材料”，指企业和职工双方各持一份</w:t>
      </w:r>
      <w:r w:rsidR="00977B22" w:rsidRPr="003F785F">
        <w:rPr>
          <w:rFonts w:ascii="仿宋_GB2312" w:eastAsia="仿宋_GB2312" w:hint="eastAsia"/>
          <w:sz w:val="32"/>
          <w:szCs w:val="32"/>
        </w:rPr>
        <w:t>劳动</w:t>
      </w:r>
      <w:r w:rsidRPr="003F785F">
        <w:rPr>
          <w:rFonts w:ascii="仿宋_GB2312" w:eastAsia="仿宋_GB2312" w:hint="eastAsia"/>
          <w:sz w:val="32"/>
          <w:szCs w:val="32"/>
        </w:rPr>
        <w:t>合同书原件的职工签收证明；“年度带薪年休假证明”指2013年度职工带薪年休假登记确认表；本文件中其他有关年度是指以申报时上月份向前推12个月的跨年度。</w:t>
      </w:r>
    </w:p>
    <w:p w:rsidR="00A27213" w:rsidRPr="003F785F" w:rsidRDefault="00A27213" w:rsidP="003F785F">
      <w:pPr>
        <w:tabs>
          <w:tab w:val="left" w:pos="900"/>
          <w:tab w:val="left" w:pos="1080"/>
        </w:tabs>
        <w:spacing w:line="600" w:lineRule="exact"/>
        <w:ind w:firstLineChars="200" w:firstLine="640"/>
        <w:rPr>
          <w:rFonts w:ascii="仿宋_GB2312" w:eastAsia="仿宋_GB2312" w:hint="eastAsia"/>
          <w:sz w:val="32"/>
          <w:szCs w:val="32"/>
        </w:rPr>
      </w:pPr>
      <w:r w:rsidRPr="003F785F">
        <w:rPr>
          <w:rFonts w:ascii="仿宋_GB2312" w:eastAsia="仿宋_GB2312" w:hint="eastAsia"/>
          <w:sz w:val="32"/>
          <w:szCs w:val="32"/>
        </w:rPr>
        <w:t>3</w:t>
      </w:r>
      <w:r w:rsidR="00034E04">
        <w:rPr>
          <w:rFonts w:ascii="仿宋_GB2312" w:eastAsia="仿宋_GB2312" w:hint="eastAsia"/>
          <w:sz w:val="32"/>
          <w:szCs w:val="32"/>
        </w:rPr>
        <w:t>．</w:t>
      </w:r>
      <w:r w:rsidRPr="003F785F">
        <w:rPr>
          <w:rFonts w:ascii="仿宋_GB2312" w:eastAsia="仿宋_GB2312" w:hint="eastAsia"/>
          <w:sz w:val="32"/>
          <w:szCs w:val="32"/>
        </w:rPr>
        <w:t>携带资料的第4、6、7项月度资料与</w:t>
      </w:r>
      <w:r w:rsidR="00970BF0" w:rsidRPr="003F785F">
        <w:rPr>
          <w:rFonts w:ascii="仿宋_GB2312" w:eastAsia="仿宋_GB2312" w:hint="eastAsia"/>
          <w:sz w:val="32"/>
          <w:szCs w:val="32"/>
        </w:rPr>
        <w:t>《青岛市劳动保障书面审查申报（审核）表》</w:t>
      </w:r>
      <w:r w:rsidRPr="003F785F">
        <w:rPr>
          <w:rFonts w:ascii="仿宋_GB2312" w:eastAsia="仿宋_GB2312" w:hint="eastAsia"/>
          <w:sz w:val="32"/>
          <w:szCs w:val="32"/>
        </w:rPr>
        <w:t>填写的阅读用工信息相一致。</w:t>
      </w:r>
    </w:p>
    <w:p w:rsidR="00A27213" w:rsidRPr="003F785F" w:rsidRDefault="00A27213" w:rsidP="003F785F">
      <w:pPr>
        <w:tabs>
          <w:tab w:val="left" w:pos="900"/>
          <w:tab w:val="left" w:pos="1080"/>
        </w:tabs>
        <w:spacing w:line="600" w:lineRule="exact"/>
        <w:ind w:firstLineChars="200" w:firstLine="640"/>
        <w:rPr>
          <w:rFonts w:ascii="仿宋_GB2312" w:eastAsia="仿宋_GB2312" w:hint="eastAsia"/>
          <w:sz w:val="32"/>
          <w:szCs w:val="32"/>
        </w:rPr>
      </w:pPr>
      <w:r w:rsidRPr="003F785F">
        <w:rPr>
          <w:rFonts w:ascii="仿宋_GB2312" w:eastAsia="仿宋_GB2312" w:hint="eastAsia"/>
          <w:sz w:val="32"/>
          <w:szCs w:val="32"/>
        </w:rPr>
        <w:t>4</w:t>
      </w:r>
      <w:r w:rsidR="00034E04">
        <w:rPr>
          <w:rFonts w:ascii="仿宋_GB2312" w:eastAsia="仿宋_GB2312" w:hint="eastAsia"/>
          <w:sz w:val="32"/>
          <w:szCs w:val="32"/>
        </w:rPr>
        <w:t>．</w:t>
      </w:r>
      <w:r w:rsidRPr="003F785F">
        <w:rPr>
          <w:rFonts w:ascii="仿宋_GB2312" w:eastAsia="仿宋_GB2312" w:hint="eastAsia"/>
          <w:sz w:val="32"/>
          <w:szCs w:val="32"/>
        </w:rPr>
        <w:t>被青岛市人力资源和社会保障行政部门评价为</w:t>
      </w:r>
      <w:r w:rsidR="00B74D10" w:rsidRPr="003F785F">
        <w:rPr>
          <w:rFonts w:ascii="仿宋_GB2312" w:eastAsia="仿宋_GB2312" w:hint="eastAsia"/>
          <w:sz w:val="32"/>
          <w:szCs w:val="32"/>
        </w:rPr>
        <w:t>2012-2013年度青岛市劳动保障守法诚信示范用人单位</w:t>
      </w:r>
      <w:r w:rsidRPr="003F785F">
        <w:rPr>
          <w:rFonts w:ascii="仿宋_GB2312" w:eastAsia="仿宋_GB2312" w:hint="eastAsia"/>
          <w:sz w:val="32"/>
          <w:szCs w:val="32"/>
        </w:rPr>
        <w:t>的只需携带第1、2项资料，其他资料可免于</w:t>
      </w:r>
      <w:r w:rsidR="00C40BFE" w:rsidRPr="003F785F">
        <w:rPr>
          <w:rFonts w:ascii="仿宋_GB2312" w:eastAsia="仿宋_GB2312" w:hint="eastAsia"/>
          <w:sz w:val="32"/>
          <w:szCs w:val="32"/>
        </w:rPr>
        <w:t>携带</w:t>
      </w:r>
      <w:r w:rsidRPr="003F785F">
        <w:rPr>
          <w:rFonts w:ascii="仿宋_GB2312" w:eastAsia="仿宋_GB2312" w:hint="eastAsia"/>
          <w:sz w:val="32"/>
          <w:szCs w:val="32"/>
        </w:rPr>
        <w:t>。</w:t>
      </w:r>
    </w:p>
    <w:p w:rsidR="00A27213" w:rsidRPr="003F785F" w:rsidRDefault="00A27213" w:rsidP="003F785F">
      <w:pPr>
        <w:tabs>
          <w:tab w:val="left" w:pos="900"/>
          <w:tab w:val="left" w:pos="1080"/>
        </w:tabs>
        <w:spacing w:line="600" w:lineRule="exact"/>
        <w:ind w:firstLineChars="200" w:firstLine="640"/>
        <w:rPr>
          <w:rFonts w:ascii="仿宋_GB2312" w:eastAsia="仿宋_GB2312" w:hint="eastAsia"/>
          <w:sz w:val="32"/>
        </w:rPr>
      </w:pPr>
      <w:r w:rsidRPr="003F785F">
        <w:rPr>
          <w:rFonts w:ascii="仿宋_GB2312" w:eastAsia="仿宋_GB2312" w:hint="eastAsia"/>
          <w:sz w:val="32"/>
          <w:szCs w:val="32"/>
        </w:rPr>
        <w:t>5</w:t>
      </w:r>
      <w:r w:rsidR="00034E04">
        <w:rPr>
          <w:rFonts w:ascii="仿宋_GB2312" w:eastAsia="仿宋_GB2312" w:hint="eastAsia"/>
          <w:sz w:val="32"/>
          <w:szCs w:val="32"/>
        </w:rPr>
        <w:t>．</w:t>
      </w:r>
      <w:r w:rsidRPr="003F785F">
        <w:rPr>
          <w:rFonts w:ascii="仿宋_GB2312" w:eastAsia="仿宋_GB2312" w:hint="eastAsia"/>
          <w:sz w:val="32"/>
          <w:szCs w:val="32"/>
        </w:rPr>
        <w:t>书面</w:t>
      </w:r>
      <w:r w:rsidR="00C40BFE" w:rsidRPr="003F785F">
        <w:rPr>
          <w:rFonts w:ascii="仿宋_GB2312" w:eastAsia="仿宋_GB2312" w:hint="eastAsia"/>
          <w:sz w:val="32"/>
          <w:szCs w:val="32"/>
        </w:rPr>
        <w:t>审查携带的</w:t>
      </w:r>
      <w:r w:rsidRPr="003F785F">
        <w:rPr>
          <w:rFonts w:ascii="仿宋_GB2312" w:eastAsia="仿宋_GB2312" w:hint="eastAsia"/>
          <w:sz w:val="32"/>
          <w:szCs w:val="32"/>
        </w:rPr>
        <w:t>资料材料单页见文件附件</w:t>
      </w:r>
      <w:r w:rsidR="00761D54" w:rsidRPr="003F785F">
        <w:rPr>
          <w:rFonts w:ascii="仿宋_GB2312" w:eastAsia="仿宋_GB2312" w:hint="eastAsia"/>
          <w:sz w:val="32"/>
          <w:szCs w:val="32"/>
        </w:rPr>
        <w:t>2</w:t>
      </w:r>
      <w:r w:rsidRPr="003F785F">
        <w:rPr>
          <w:rFonts w:ascii="仿宋_GB2312" w:eastAsia="仿宋_GB2312" w:hint="eastAsia"/>
          <w:sz w:val="32"/>
          <w:szCs w:val="32"/>
        </w:rPr>
        <w:t>或登录青岛市人力资源和社会保障网“劳动保障书面审查”账户下载打印。</w:t>
      </w:r>
      <w:r w:rsidRPr="003F785F">
        <w:rPr>
          <w:rFonts w:ascii="仿宋_GB2312" w:eastAsia="仿宋_GB2312" w:hint="eastAsia"/>
          <w:sz w:val="32"/>
        </w:rPr>
        <w:t xml:space="preserve"> </w:t>
      </w:r>
    </w:p>
    <w:p w:rsidR="00B93558" w:rsidRPr="003F785F" w:rsidRDefault="00B93558" w:rsidP="003F785F">
      <w:pPr>
        <w:spacing w:line="560" w:lineRule="exact"/>
        <w:ind w:firstLineChars="200" w:firstLine="640"/>
        <w:rPr>
          <w:rFonts w:ascii="黑体" w:eastAsia="黑体" w:hint="eastAsia"/>
          <w:sz w:val="32"/>
          <w:szCs w:val="32"/>
        </w:rPr>
      </w:pPr>
      <w:r w:rsidRPr="003F785F">
        <w:rPr>
          <w:rFonts w:ascii="黑体" w:eastAsia="黑体" w:hint="eastAsia"/>
          <w:sz w:val="32"/>
          <w:szCs w:val="32"/>
        </w:rPr>
        <w:t>三、其他相关操作说明</w:t>
      </w:r>
    </w:p>
    <w:p w:rsidR="00B93558" w:rsidRPr="003F785F" w:rsidRDefault="00B93558" w:rsidP="003F785F">
      <w:pPr>
        <w:spacing w:line="560" w:lineRule="exact"/>
        <w:ind w:firstLineChars="200" w:firstLine="640"/>
        <w:rPr>
          <w:rFonts w:ascii="楷体_GB2312" w:eastAsia="楷体_GB2312" w:hint="eastAsia"/>
          <w:sz w:val="32"/>
          <w:szCs w:val="32"/>
        </w:rPr>
      </w:pPr>
      <w:r w:rsidRPr="003F785F">
        <w:rPr>
          <w:rFonts w:ascii="楷体_GB2312" w:eastAsia="楷体_GB2312" w:hint="eastAsia"/>
          <w:sz w:val="32"/>
          <w:szCs w:val="32"/>
        </w:rPr>
        <w:t>（一）</w:t>
      </w:r>
      <w:r w:rsidR="006E5A6D">
        <w:rPr>
          <w:rFonts w:ascii="楷体_GB2312" w:eastAsia="楷体_GB2312" w:hint="eastAsia"/>
          <w:sz w:val="32"/>
          <w:szCs w:val="32"/>
        </w:rPr>
        <w:t>市人力资源社会保障部门</w:t>
      </w:r>
      <w:r w:rsidRPr="003F785F">
        <w:rPr>
          <w:rFonts w:ascii="楷体_GB2312" w:eastAsia="楷体_GB2312" w:hint="eastAsia"/>
          <w:sz w:val="32"/>
          <w:szCs w:val="32"/>
        </w:rPr>
        <w:t>管辖的用人单位提报说明</w:t>
      </w:r>
    </w:p>
    <w:p w:rsidR="00B93558" w:rsidRPr="009C1B73" w:rsidRDefault="00B93558" w:rsidP="009C1B73">
      <w:pPr>
        <w:spacing w:line="600" w:lineRule="exact"/>
        <w:ind w:firstLineChars="200" w:firstLine="640"/>
        <w:rPr>
          <w:rFonts w:ascii="仿宋_GB2312" w:eastAsia="仿宋_GB2312" w:hint="eastAsia"/>
          <w:sz w:val="32"/>
          <w:szCs w:val="32"/>
        </w:rPr>
      </w:pPr>
      <w:r w:rsidRPr="003F785F">
        <w:rPr>
          <w:rFonts w:ascii="仿宋_GB2312" w:eastAsia="仿宋_GB2312" w:hint="eastAsia"/>
          <w:sz w:val="32"/>
          <w:szCs w:val="32"/>
        </w:rPr>
        <w:t>1</w:t>
      </w:r>
      <w:r w:rsidR="00034E04">
        <w:rPr>
          <w:rFonts w:ascii="仿宋_GB2312" w:eastAsia="仿宋_GB2312" w:hint="eastAsia"/>
          <w:sz w:val="32"/>
          <w:szCs w:val="32"/>
        </w:rPr>
        <w:t>．</w:t>
      </w:r>
      <w:r w:rsidR="00970BF0" w:rsidRPr="00052DA0">
        <w:rPr>
          <w:rFonts w:ascii="仿宋_GB2312" w:eastAsia="仿宋_GB2312" w:hint="eastAsia"/>
          <w:bCs/>
          <w:sz w:val="32"/>
          <w:szCs w:val="32"/>
        </w:rPr>
        <w:t>市国有资产监督管理委员会</w:t>
      </w:r>
      <w:r w:rsidR="00970BF0">
        <w:rPr>
          <w:rFonts w:ascii="仿宋_GB2312" w:eastAsia="仿宋_GB2312" w:hint="eastAsia"/>
          <w:bCs/>
          <w:sz w:val="32"/>
          <w:szCs w:val="32"/>
        </w:rPr>
        <w:t>监管的用工所在地在市南区、市北区、李沧区的用人单位及其分支机构</w:t>
      </w:r>
      <w:r w:rsidR="00D26C15">
        <w:rPr>
          <w:rFonts w:ascii="仿宋_GB2312" w:eastAsia="仿宋_GB2312" w:hint="eastAsia"/>
          <w:bCs/>
          <w:sz w:val="32"/>
          <w:szCs w:val="32"/>
        </w:rPr>
        <w:t>和</w:t>
      </w:r>
      <w:r w:rsidR="00970BF0" w:rsidRPr="00052DA0">
        <w:rPr>
          <w:rFonts w:ascii="仿宋_GB2312" w:eastAsia="仿宋_GB2312" w:hint="eastAsia"/>
          <w:bCs/>
          <w:sz w:val="32"/>
          <w:szCs w:val="32"/>
        </w:rPr>
        <w:t>青岛</w:t>
      </w:r>
      <w:r w:rsidR="00970BF0">
        <w:rPr>
          <w:rFonts w:ascii="仿宋_GB2312" w:eastAsia="仿宋_GB2312" w:hint="eastAsia"/>
          <w:bCs/>
          <w:sz w:val="32"/>
          <w:szCs w:val="32"/>
        </w:rPr>
        <w:t>高新区</w:t>
      </w:r>
      <w:r w:rsidR="00970BF0" w:rsidRPr="00052DA0">
        <w:rPr>
          <w:rFonts w:ascii="仿宋_GB2312" w:eastAsia="仿宋_GB2312" w:hint="eastAsia"/>
          <w:bCs/>
          <w:sz w:val="32"/>
          <w:szCs w:val="32"/>
        </w:rPr>
        <w:t>辖区所属各类</w:t>
      </w:r>
      <w:r w:rsidR="00970BF0">
        <w:rPr>
          <w:rFonts w:ascii="仿宋_GB2312" w:eastAsia="仿宋_GB2312" w:hint="eastAsia"/>
          <w:bCs/>
          <w:sz w:val="32"/>
          <w:szCs w:val="32"/>
        </w:rPr>
        <w:t>用人单位</w:t>
      </w:r>
      <w:r w:rsidR="00D26C15">
        <w:rPr>
          <w:rFonts w:ascii="仿宋_GB2312" w:eastAsia="仿宋_GB2312" w:hint="eastAsia"/>
          <w:bCs/>
          <w:sz w:val="32"/>
          <w:szCs w:val="32"/>
        </w:rPr>
        <w:t>，选择“</w:t>
      </w:r>
      <w:r w:rsidR="00FA43CC">
        <w:rPr>
          <w:rFonts w:ascii="仿宋_GB2312" w:eastAsia="仿宋_GB2312" w:hint="eastAsia"/>
          <w:bCs/>
          <w:sz w:val="32"/>
          <w:szCs w:val="32"/>
        </w:rPr>
        <w:t>审理机构”时请选择“市局四大队”。</w:t>
      </w:r>
      <w:r w:rsidRPr="003F785F">
        <w:rPr>
          <w:rFonts w:ascii="仿宋_GB2312" w:eastAsia="仿宋_GB2312" w:hint="eastAsia"/>
          <w:bCs/>
          <w:sz w:val="32"/>
          <w:szCs w:val="32"/>
        </w:rPr>
        <w:t>青岛市级国家机关、事业单位、社团组织及其所属用人单位</w:t>
      </w:r>
      <w:r w:rsidR="00FA43CC">
        <w:rPr>
          <w:rFonts w:ascii="仿宋_GB2312" w:eastAsia="仿宋_GB2312" w:hint="eastAsia"/>
          <w:bCs/>
          <w:sz w:val="32"/>
          <w:szCs w:val="32"/>
        </w:rPr>
        <w:t>，选择“审理机构”时请选择“市局三大队”</w:t>
      </w:r>
      <w:r w:rsidRPr="003F785F">
        <w:rPr>
          <w:rFonts w:ascii="仿宋_GB2312" w:eastAsia="仿宋_GB2312" w:hint="eastAsia"/>
          <w:bCs/>
          <w:sz w:val="32"/>
          <w:szCs w:val="32"/>
        </w:rPr>
        <w:t>。</w:t>
      </w:r>
    </w:p>
    <w:p w:rsidR="00B93558" w:rsidRPr="003F785F" w:rsidRDefault="009C1B73" w:rsidP="003F785F">
      <w:pPr>
        <w:spacing w:line="600" w:lineRule="exact"/>
        <w:ind w:firstLineChars="200" w:firstLine="640"/>
        <w:rPr>
          <w:rFonts w:ascii="仿宋_GB2312" w:eastAsia="仿宋_GB2312" w:hint="eastAsia"/>
          <w:sz w:val="32"/>
          <w:szCs w:val="32"/>
        </w:rPr>
      </w:pPr>
      <w:r>
        <w:rPr>
          <w:rFonts w:ascii="仿宋_GB2312" w:eastAsia="仿宋_GB2312" w:hint="eastAsia"/>
          <w:bCs/>
          <w:sz w:val="32"/>
          <w:szCs w:val="32"/>
        </w:rPr>
        <w:t>2</w:t>
      </w:r>
      <w:r w:rsidR="00034E04">
        <w:rPr>
          <w:rFonts w:ascii="仿宋_GB2312" w:eastAsia="仿宋_GB2312" w:hint="eastAsia"/>
          <w:bCs/>
          <w:sz w:val="32"/>
          <w:szCs w:val="32"/>
        </w:rPr>
        <w:t>．</w:t>
      </w:r>
      <w:r w:rsidR="00B93558" w:rsidRPr="003F785F">
        <w:rPr>
          <w:rFonts w:ascii="仿宋_GB2312" w:eastAsia="仿宋_GB2312" w:hint="eastAsia"/>
          <w:bCs/>
          <w:sz w:val="32"/>
          <w:szCs w:val="32"/>
        </w:rPr>
        <w:t>省内驻青用人单位应当参加</w:t>
      </w:r>
      <w:r w:rsidR="00B50542">
        <w:rPr>
          <w:rFonts w:ascii="仿宋_GB2312" w:eastAsia="仿宋_GB2312" w:hint="eastAsia"/>
          <w:sz w:val="32"/>
          <w:szCs w:val="32"/>
        </w:rPr>
        <w:t>各区市人力资源社会保障部门</w:t>
      </w:r>
      <w:r w:rsidR="00B93558" w:rsidRPr="003F785F">
        <w:rPr>
          <w:rFonts w:ascii="仿宋_GB2312" w:eastAsia="仿宋_GB2312" w:hint="eastAsia"/>
          <w:bCs/>
          <w:sz w:val="32"/>
          <w:szCs w:val="32"/>
        </w:rPr>
        <w:t>的书面审查。</w:t>
      </w:r>
    </w:p>
    <w:p w:rsidR="00B93558" w:rsidRPr="003F785F" w:rsidRDefault="00B93558" w:rsidP="00B93558">
      <w:pPr>
        <w:spacing w:line="560" w:lineRule="exact"/>
        <w:ind w:firstLine="645"/>
        <w:rPr>
          <w:rFonts w:ascii="楷体_GB2312" w:eastAsia="楷体_GB2312" w:hAnsi="宋体" w:hint="eastAsia"/>
          <w:sz w:val="32"/>
          <w:szCs w:val="32"/>
        </w:rPr>
      </w:pPr>
      <w:r w:rsidRPr="003F785F">
        <w:rPr>
          <w:rFonts w:ascii="楷体_GB2312" w:eastAsia="楷体_GB2312" w:hint="eastAsia"/>
          <w:sz w:val="32"/>
          <w:szCs w:val="32"/>
        </w:rPr>
        <w:lastRenderedPageBreak/>
        <w:t>（二）</w:t>
      </w:r>
      <w:r w:rsidRPr="003F785F">
        <w:rPr>
          <w:rFonts w:ascii="楷体_GB2312" w:eastAsia="楷体_GB2312" w:hAnsi="宋体" w:hint="eastAsia"/>
          <w:sz w:val="32"/>
          <w:szCs w:val="32"/>
        </w:rPr>
        <w:t>人力资源服务机构名称填报操作说明</w:t>
      </w:r>
    </w:p>
    <w:p w:rsidR="00B93558" w:rsidRPr="005969DE" w:rsidRDefault="00B93558" w:rsidP="003F785F">
      <w:pPr>
        <w:spacing w:line="600" w:lineRule="exact"/>
        <w:ind w:firstLine="645"/>
        <w:rPr>
          <w:rFonts w:eastAsia="仿宋_GB2312" w:hint="eastAsia"/>
          <w:sz w:val="32"/>
          <w:szCs w:val="32"/>
        </w:rPr>
      </w:pPr>
      <w:r>
        <w:rPr>
          <w:rFonts w:eastAsia="仿宋_GB2312" w:hint="eastAsia"/>
          <w:sz w:val="32"/>
          <w:szCs w:val="32"/>
        </w:rPr>
        <w:t>人力资源服务机构代理的独立派遣户（向一个用工单位派遣的）和集体</w:t>
      </w:r>
      <w:proofErr w:type="gramStart"/>
      <w:r>
        <w:rPr>
          <w:rFonts w:eastAsia="仿宋_GB2312" w:hint="eastAsia"/>
          <w:sz w:val="32"/>
          <w:szCs w:val="32"/>
        </w:rPr>
        <w:t>派遣户</w:t>
      </w:r>
      <w:proofErr w:type="gramEnd"/>
      <w:r>
        <w:rPr>
          <w:rFonts w:eastAsia="仿宋_GB2312" w:hint="eastAsia"/>
          <w:sz w:val="32"/>
          <w:szCs w:val="32"/>
        </w:rPr>
        <w:t>应当填报人力资源服务机构的详细名称信息；只代理劳动保障业务社保账户是用人单位独自登记开户的应当详细填报用人单位名称信息；人力资源服务机构本机构账户应独立申报。劳务派遣信息提报根据系统提示要求操作。独立派遣户名</w:t>
      </w:r>
      <w:proofErr w:type="gramStart"/>
      <w:r>
        <w:rPr>
          <w:rFonts w:eastAsia="仿宋_GB2312" w:hint="eastAsia"/>
          <w:sz w:val="32"/>
          <w:szCs w:val="32"/>
        </w:rPr>
        <w:t>称应当</w:t>
      </w:r>
      <w:proofErr w:type="gramEnd"/>
      <w:r>
        <w:rPr>
          <w:rFonts w:eastAsia="仿宋_GB2312" w:hint="eastAsia"/>
          <w:sz w:val="32"/>
          <w:szCs w:val="32"/>
        </w:rPr>
        <w:t>详细填写：</w:t>
      </w:r>
      <w:r w:rsidR="002B590E">
        <w:rPr>
          <w:rFonts w:eastAsia="仿宋_GB2312" w:hint="eastAsia"/>
          <w:sz w:val="32"/>
          <w:szCs w:val="32"/>
        </w:rPr>
        <w:t>xxx</w:t>
      </w:r>
      <w:r>
        <w:rPr>
          <w:rFonts w:eastAsia="仿宋_GB2312" w:hint="eastAsia"/>
          <w:sz w:val="32"/>
          <w:szCs w:val="32"/>
        </w:rPr>
        <w:t>人力资源服务公司（</w:t>
      </w:r>
      <w:r w:rsidR="002B590E">
        <w:rPr>
          <w:rFonts w:eastAsia="仿宋_GB2312" w:hint="eastAsia"/>
          <w:sz w:val="32"/>
          <w:szCs w:val="32"/>
        </w:rPr>
        <w:t>xxx</w:t>
      </w:r>
      <w:r>
        <w:rPr>
          <w:rFonts w:eastAsia="仿宋_GB2312" w:hint="eastAsia"/>
          <w:sz w:val="32"/>
          <w:szCs w:val="32"/>
        </w:rPr>
        <w:t>公司）；独立代理账户名称应当详细填写：</w:t>
      </w:r>
      <w:r w:rsidR="002B590E">
        <w:rPr>
          <w:rFonts w:eastAsia="仿宋_GB2312" w:hint="eastAsia"/>
          <w:sz w:val="32"/>
          <w:szCs w:val="32"/>
        </w:rPr>
        <w:t>xxx</w:t>
      </w:r>
      <w:r>
        <w:rPr>
          <w:rFonts w:eastAsia="仿宋_GB2312" w:hint="eastAsia"/>
          <w:sz w:val="32"/>
          <w:szCs w:val="32"/>
        </w:rPr>
        <w:t>公司（</w:t>
      </w:r>
      <w:r w:rsidR="002B590E">
        <w:rPr>
          <w:rFonts w:eastAsia="仿宋_GB2312" w:hint="eastAsia"/>
          <w:sz w:val="32"/>
          <w:szCs w:val="32"/>
        </w:rPr>
        <w:t>xxx</w:t>
      </w:r>
      <w:r>
        <w:rPr>
          <w:rFonts w:eastAsia="仿宋_GB2312" w:hint="eastAsia"/>
          <w:sz w:val="32"/>
          <w:szCs w:val="32"/>
        </w:rPr>
        <w:t>人力资源服务公司）。</w:t>
      </w:r>
    </w:p>
    <w:p w:rsidR="00B93558" w:rsidRPr="00B93558" w:rsidRDefault="00B93558" w:rsidP="003F785F">
      <w:pPr>
        <w:spacing w:line="600" w:lineRule="exact"/>
        <w:ind w:firstLine="645"/>
        <w:rPr>
          <w:rFonts w:ascii="仿宋_GB2312" w:eastAsia="仿宋_GB2312" w:hAnsi="宋体" w:hint="eastAsia"/>
          <w:color w:val="FF6600"/>
          <w:sz w:val="32"/>
          <w:szCs w:val="32"/>
        </w:rPr>
      </w:pPr>
    </w:p>
    <w:p w:rsidR="00B93558" w:rsidRPr="00B93558" w:rsidRDefault="00B93558" w:rsidP="003F785F">
      <w:pPr>
        <w:spacing w:line="600" w:lineRule="exact"/>
        <w:ind w:firstLineChars="200" w:firstLine="640"/>
        <w:rPr>
          <w:rFonts w:eastAsia="仿宋_GB2312" w:hint="eastAsia"/>
          <w:sz w:val="32"/>
          <w:szCs w:val="32"/>
        </w:rPr>
      </w:pPr>
    </w:p>
    <w:p w:rsidR="00B93558" w:rsidRPr="00B93558" w:rsidRDefault="00B93558" w:rsidP="003F785F">
      <w:pPr>
        <w:tabs>
          <w:tab w:val="left" w:pos="900"/>
          <w:tab w:val="left" w:pos="1080"/>
        </w:tabs>
        <w:spacing w:line="600" w:lineRule="exact"/>
        <w:rPr>
          <w:rFonts w:eastAsia="仿宋_GB2312" w:hint="eastAsia"/>
          <w:sz w:val="32"/>
          <w:szCs w:val="32"/>
        </w:rPr>
      </w:pPr>
    </w:p>
    <w:p w:rsidR="001B1A07" w:rsidRPr="00A92338" w:rsidRDefault="001B1A07" w:rsidP="00A92338">
      <w:pPr>
        <w:tabs>
          <w:tab w:val="left" w:pos="900"/>
          <w:tab w:val="left" w:pos="1080"/>
        </w:tabs>
        <w:spacing w:line="580" w:lineRule="exact"/>
        <w:ind w:firstLineChars="200" w:firstLine="640"/>
        <w:rPr>
          <w:rFonts w:eastAsia="仿宋_GB2312" w:hint="eastAsia"/>
          <w:sz w:val="32"/>
          <w:szCs w:val="32"/>
        </w:rPr>
      </w:pPr>
      <w:r>
        <w:rPr>
          <w:rFonts w:eastAsia="黑体" w:hint="eastAsia"/>
          <w:sz w:val="32"/>
        </w:rPr>
        <w:t xml:space="preserve"> </w:t>
      </w:r>
    </w:p>
    <w:sectPr w:rsidR="001B1A07" w:rsidRPr="00A9233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DF" w:rsidRDefault="00D620DF">
      <w:r>
        <w:separator/>
      </w:r>
    </w:p>
  </w:endnote>
  <w:endnote w:type="continuationSeparator" w:id="0">
    <w:p w:rsidR="00D620DF" w:rsidRDefault="00D6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CC" w:rsidRDefault="00FA43CC" w:rsidP="005F50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43CC" w:rsidRDefault="00FA43C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CC" w:rsidRDefault="00FA43CC" w:rsidP="005F50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3056">
      <w:rPr>
        <w:rStyle w:val="a5"/>
        <w:noProof/>
      </w:rPr>
      <w:t>4</w:t>
    </w:r>
    <w:r>
      <w:rPr>
        <w:rStyle w:val="a5"/>
      </w:rPr>
      <w:fldChar w:fldCharType="end"/>
    </w:r>
  </w:p>
  <w:p w:rsidR="00FA43CC" w:rsidRDefault="00FA43C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CC" w:rsidRDefault="00FA43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DF" w:rsidRDefault="00D620DF">
      <w:r>
        <w:separator/>
      </w:r>
    </w:p>
  </w:footnote>
  <w:footnote w:type="continuationSeparator" w:id="0">
    <w:p w:rsidR="00D620DF" w:rsidRDefault="00D62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CC" w:rsidRDefault="00FA43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CC" w:rsidRDefault="00FA43CC" w:rsidP="005B528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CC" w:rsidRDefault="00FA43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00"/>
    <w:rsid w:val="000003A9"/>
    <w:rsid w:val="00003A03"/>
    <w:rsid w:val="00005B66"/>
    <w:rsid w:val="00012F51"/>
    <w:rsid w:val="0003041D"/>
    <w:rsid w:val="00030895"/>
    <w:rsid w:val="00034E04"/>
    <w:rsid w:val="00035A53"/>
    <w:rsid w:val="0003790C"/>
    <w:rsid w:val="000414E9"/>
    <w:rsid w:val="00045A2E"/>
    <w:rsid w:val="0005264F"/>
    <w:rsid w:val="0005650A"/>
    <w:rsid w:val="00067630"/>
    <w:rsid w:val="00084FB4"/>
    <w:rsid w:val="00092339"/>
    <w:rsid w:val="00094C69"/>
    <w:rsid w:val="000A17E8"/>
    <w:rsid w:val="000A7072"/>
    <w:rsid w:val="000A75CD"/>
    <w:rsid w:val="000A7A91"/>
    <w:rsid w:val="000B1FC4"/>
    <w:rsid w:val="000B2C1C"/>
    <w:rsid w:val="000D0A0B"/>
    <w:rsid w:val="000E1456"/>
    <w:rsid w:val="000F37A9"/>
    <w:rsid w:val="001001D4"/>
    <w:rsid w:val="00101084"/>
    <w:rsid w:val="00110BC7"/>
    <w:rsid w:val="0011227A"/>
    <w:rsid w:val="001359A7"/>
    <w:rsid w:val="001379D6"/>
    <w:rsid w:val="00137A21"/>
    <w:rsid w:val="001535DA"/>
    <w:rsid w:val="001549F0"/>
    <w:rsid w:val="001566E5"/>
    <w:rsid w:val="0015799A"/>
    <w:rsid w:val="0016532A"/>
    <w:rsid w:val="00167BC9"/>
    <w:rsid w:val="00170559"/>
    <w:rsid w:val="0017174C"/>
    <w:rsid w:val="00177A5B"/>
    <w:rsid w:val="00182452"/>
    <w:rsid w:val="0018578C"/>
    <w:rsid w:val="00185DC3"/>
    <w:rsid w:val="00197B35"/>
    <w:rsid w:val="001A0905"/>
    <w:rsid w:val="001A5F2D"/>
    <w:rsid w:val="001B183F"/>
    <w:rsid w:val="001B1A07"/>
    <w:rsid w:val="001B2768"/>
    <w:rsid w:val="001B3509"/>
    <w:rsid w:val="001C62A5"/>
    <w:rsid w:val="001C639A"/>
    <w:rsid w:val="001D0567"/>
    <w:rsid w:val="00204DC2"/>
    <w:rsid w:val="00206FAF"/>
    <w:rsid w:val="002070C0"/>
    <w:rsid w:val="00214C73"/>
    <w:rsid w:val="00216489"/>
    <w:rsid w:val="0021690F"/>
    <w:rsid w:val="0022711B"/>
    <w:rsid w:val="00231A43"/>
    <w:rsid w:val="00234FC1"/>
    <w:rsid w:val="002461F8"/>
    <w:rsid w:val="00263BB0"/>
    <w:rsid w:val="0026739A"/>
    <w:rsid w:val="00267EDD"/>
    <w:rsid w:val="00276210"/>
    <w:rsid w:val="002907EF"/>
    <w:rsid w:val="002A2808"/>
    <w:rsid w:val="002A307E"/>
    <w:rsid w:val="002A5E4A"/>
    <w:rsid w:val="002B41C8"/>
    <w:rsid w:val="002B5657"/>
    <w:rsid w:val="002B590E"/>
    <w:rsid w:val="002B68C2"/>
    <w:rsid w:val="002B7A49"/>
    <w:rsid w:val="002C1E18"/>
    <w:rsid w:val="002D4742"/>
    <w:rsid w:val="002E2C56"/>
    <w:rsid w:val="002E712E"/>
    <w:rsid w:val="002E74D3"/>
    <w:rsid w:val="002F2973"/>
    <w:rsid w:val="00310260"/>
    <w:rsid w:val="00312402"/>
    <w:rsid w:val="00314A11"/>
    <w:rsid w:val="003421D0"/>
    <w:rsid w:val="00347602"/>
    <w:rsid w:val="0035173B"/>
    <w:rsid w:val="003534ED"/>
    <w:rsid w:val="00353627"/>
    <w:rsid w:val="003575CE"/>
    <w:rsid w:val="00357838"/>
    <w:rsid w:val="00361635"/>
    <w:rsid w:val="003639FD"/>
    <w:rsid w:val="00366CC7"/>
    <w:rsid w:val="0037095C"/>
    <w:rsid w:val="00371301"/>
    <w:rsid w:val="00372E36"/>
    <w:rsid w:val="0039280B"/>
    <w:rsid w:val="003A3868"/>
    <w:rsid w:val="003B26BB"/>
    <w:rsid w:val="003C0610"/>
    <w:rsid w:val="003C39E3"/>
    <w:rsid w:val="003C55FF"/>
    <w:rsid w:val="003C6903"/>
    <w:rsid w:val="003C7BCA"/>
    <w:rsid w:val="003E4717"/>
    <w:rsid w:val="003F08E4"/>
    <w:rsid w:val="003F1588"/>
    <w:rsid w:val="003F785F"/>
    <w:rsid w:val="003F799D"/>
    <w:rsid w:val="004041FE"/>
    <w:rsid w:val="0040754F"/>
    <w:rsid w:val="00407DE4"/>
    <w:rsid w:val="0041493E"/>
    <w:rsid w:val="004172B3"/>
    <w:rsid w:val="00420033"/>
    <w:rsid w:val="004245BA"/>
    <w:rsid w:val="00434593"/>
    <w:rsid w:val="00434D04"/>
    <w:rsid w:val="00436DC5"/>
    <w:rsid w:val="00437242"/>
    <w:rsid w:val="00437E97"/>
    <w:rsid w:val="004415C9"/>
    <w:rsid w:val="00453BC6"/>
    <w:rsid w:val="004563BB"/>
    <w:rsid w:val="004643B6"/>
    <w:rsid w:val="004672BB"/>
    <w:rsid w:val="004729C1"/>
    <w:rsid w:val="0047317E"/>
    <w:rsid w:val="0048025C"/>
    <w:rsid w:val="0048309E"/>
    <w:rsid w:val="00491082"/>
    <w:rsid w:val="004911AF"/>
    <w:rsid w:val="004926EB"/>
    <w:rsid w:val="004B3FDC"/>
    <w:rsid w:val="004B49FE"/>
    <w:rsid w:val="004C1BE9"/>
    <w:rsid w:val="004C595E"/>
    <w:rsid w:val="004D156B"/>
    <w:rsid w:val="004D5826"/>
    <w:rsid w:val="004E20F6"/>
    <w:rsid w:val="0050605C"/>
    <w:rsid w:val="00506110"/>
    <w:rsid w:val="005127DD"/>
    <w:rsid w:val="005266E8"/>
    <w:rsid w:val="00526D2C"/>
    <w:rsid w:val="00527FA7"/>
    <w:rsid w:val="00533208"/>
    <w:rsid w:val="00552A28"/>
    <w:rsid w:val="00556831"/>
    <w:rsid w:val="005605EA"/>
    <w:rsid w:val="005723E5"/>
    <w:rsid w:val="005822B9"/>
    <w:rsid w:val="005857DE"/>
    <w:rsid w:val="00587890"/>
    <w:rsid w:val="005969DE"/>
    <w:rsid w:val="005A093A"/>
    <w:rsid w:val="005B0431"/>
    <w:rsid w:val="005B5281"/>
    <w:rsid w:val="005C2D5B"/>
    <w:rsid w:val="005C7712"/>
    <w:rsid w:val="005D2567"/>
    <w:rsid w:val="005E1A1E"/>
    <w:rsid w:val="005E5063"/>
    <w:rsid w:val="005E6530"/>
    <w:rsid w:val="005F5043"/>
    <w:rsid w:val="005F5C62"/>
    <w:rsid w:val="005F5D79"/>
    <w:rsid w:val="005F6F93"/>
    <w:rsid w:val="00613C78"/>
    <w:rsid w:val="00615F77"/>
    <w:rsid w:val="006268F6"/>
    <w:rsid w:val="006320BF"/>
    <w:rsid w:val="00635B11"/>
    <w:rsid w:val="00642009"/>
    <w:rsid w:val="00642479"/>
    <w:rsid w:val="00646F04"/>
    <w:rsid w:val="00663056"/>
    <w:rsid w:val="00680BC5"/>
    <w:rsid w:val="00685280"/>
    <w:rsid w:val="006911F0"/>
    <w:rsid w:val="006A30EF"/>
    <w:rsid w:val="006B3909"/>
    <w:rsid w:val="006C2DE8"/>
    <w:rsid w:val="006D01F3"/>
    <w:rsid w:val="006D13C1"/>
    <w:rsid w:val="006D1D73"/>
    <w:rsid w:val="006D428B"/>
    <w:rsid w:val="006D5A27"/>
    <w:rsid w:val="006E02E7"/>
    <w:rsid w:val="006E5A6D"/>
    <w:rsid w:val="006F0ACD"/>
    <w:rsid w:val="006F12D6"/>
    <w:rsid w:val="006F78EE"/>
    <w:rsid w:val="00703855"/>
    <w:rsid w:val="007048AB"/>
    <w:rsid w:val="00705F21"/>
    <w:rsid w:val="00706EEC"/>
    <w:rsid w:val="00713CDC"/>
    <w:rsid w:val="00716348"/>
    <w:rsid w:val="00716C06"/>
    <w:rsid w:val="0072449A"/>
    <w:rsid w:val="00741665"/>
    <w:rsid w:val="0074191A"/>
    <w:rsid w:val="00741A63"/>
    <w:rsid w:val="0074230A"/>
    <w:rsid w:val="00742B25"/>
    <w:rsid w:val="00742F3D"/>
    <w:rsid w:val="00743DCD"/>
    <w:rsid w:val="0075060B"/>
    <w:rsid w:val="00761D54"/>
    <w:rsid w:val="007651EF"/>
    <w:rsid w:val="007831EE"/>
    <w:rsid w:val="0079133D"/>
    <w:rsid w:val="007A089E"/>
    <w:rsid w:val="007A2106"/>
    <w:rsid w:val="007B448C"/>
    <w:rsid w:val="007B6AD4"/>
    <w:rsid w:val="007C240B"/>
    <w:rsid w:val="007C2BBE"/>
    <w:rsid w:val="007C6E84"/>
    <w:rsid w:val="007C76DE"/>
    <w:rsid w:val="007D056D"/>
    <w:rsid w:val="007D4F25"/>
    <w:rsid w:val="007E2DAB"/>
    <w:rsid w:val="007E5762"/>
    <w:rsid w:val="007E767A"/>
    <w:rsid w:val="008053BB"/>
    <w:rsid w:val="00810044"/>
    <w:rsid w:val="0081185B"/>
    <w:rsid w:val="0081221E"/>
    <w:rsid w:val="00820043"/>
    <w:rsid w:val="008319F9"/>
    <w:rsid w:val="00844789"/>
    <w:rsid w:val="008474A9"/>
    <w:rsid w:val="00847D2E"/>
    <w:rsid w:val="0085423C"/>
    <w:rsid w:val="00873167"/>
    <w:rsid w:val="00874D50"/>
    <w:rsid w:val="00876DCD"/>
    <w:rsid w:val="008A7939"/>
    <w:rsid w:val="008B774E"/>
    <w:rsid w:val="008B7BE6"/>
    <w:rsid w:val="008C2544"/>
    <w:rsid w:val="008C672B"/>
    <w:rsid w:val="008C6C6E"/>
    <w:rsid w:val="008D6D8B"/>
    <w:rsid w:val="008E3F9D"/>
    <w:rsid w:val="008E66F5"/>
    <w:rsid w:val="008E7B1E"/>
    <w:rsid w:val="008F74E8"/>
    <w:rsid w:val="00913024"/>
    <w:rsid w:val="00924641"/>
    <w:rsid w:val="00925E72"/>
    <w:rsid w:val="00940239"/>
    <w:rsid w:val="00941BC9"/>
    <w:rsid w:val="009450E5"/>
    <w:rsid w:val="00947D81"/>
    <w:rsid w:val="00950768"/>
    <w:rsid w:val="0095458A"/>
    <w:rsid w:val="00956D16"/>
    <w:rsid w:val="0096198C"/>
    <w:rsid w:val="00962EBA"/>
    <w:rsid w:val="0097014B"/>
    <w:rsid w:val="00970BF0"/>
    <w:rsid w:val="009742E4"/>
    <w:rsid w:val="00977B22"/>
    <w:rsid w:val="00993E3D"/>
    <w:rsid w:val="00996C0E"/>
    <w:rsid w:val="00997055"/>
    <w:rsid w:val="009A58CA"/>
    <w:rsid w:val="009C1B73"/>
    <w:rsid w:val="009C27B6"/>
    <w:rsid w:val="009C590D"/>
    <w:rsid w:val="009D0120"/>
    <w:rsid w:val="009D06FA"/>
    <w:rsid w:val="009D21EF"/>
    <w:rsid w:val="009E556E"/>
    <w:rsid w:val="009E5DFD"/>
    <w:rsid w:val="009F4A17"/>
    <w:rsid w:val="00A130E2"/>
    <w:rsid w:val="00A14B33"/>
    <w:rsid w:val="00A24FDD"/>
    <w:rsid w:val="00A25683"/>
    <w:rsid w:val="00A27213"/>
    <w:rsid w:val="00A27F2C"/>
    <w:rsid w:val="00A35D74"/>
    <w:rsid w:val="00A441B5"/>
    <w:rsid w:val="00A4589B"/>
    <w:rsid w:val="00A53697"/>
    <w:rsid w:val="00A60037"/>
    <w:rsid w:val="00A6334C"/>
    <w:rsid w:val="00A7507B"/>
    <w:rsid w:val="00A76BD0"/>
    <w:rsid w:val="00A80FC5"/>
    <w:rsid w:val="00A918E6"/>
    <w:rsid w:val="00A92338"/>
    <w:rsid w:val="00A959DD"/>
    <w:rsid w:val="00AA31DF"/>
    <w:rsid w:val="00AA731A"/>
    <w:rsid w:val="00AB101E"/>
    <w:rsid w:val="00AB1340"/>
    <w:rsid w:val="00AB448C"/>
    <w:rsid w:val="00AB5297"/>
    <w:rsid w:val="00AB581E"/>
    <w:rsid w:val="00AC635E"/>
    <w:rsid w:val="00AD2F6A"/>
    <w:rsid w:val="00AD64D2"/>
    <w:rsid w:val="00AE4B5D"/>
    <w:rsid w:val="00AF5380"/>
    <w:rsid w:val="00B01E25"/>
    <w:rsid w:val="00B03150"/>
    <w:rsid w:val="00B053BD"/>
    <w:rsid w:val="00B1126C"/>
    <w:rsid w:val="00B11D64"/>
    <w:rsid w:val="00B23961"/>
    <w:rsid w:val="00B427F0"/>
    <w:rsid w:val="00B46E4D"/>
    <w:rsid w:val="00B50542"/>
    <w:rsid w:val="00B632E8"/>
    <w:rsid w:val="00B63C07"/>
    <w:rsid w:val="00B6407B"/>
    <w:rsid w:val="00B6444C"/>
    <w:rsid w:val="00B73B01"/>
    <w:rsid w:val="00B74D10"/>
    <w:rsid w:val="00B82092"/>
    <w:rsid w:val="00B93558"/>
    <w:rsid w:val="00BA0E67"/>
    <w:rsid w:val="00BA6424"/>
    <w:rsid w:val="00BA6575"/>
    <w:rsid w:val="00BB368E"/>
    <w:rsid w:val="00BB3794"/>
    <w:rsid w:val="00BB3ACB"/>
    <w:rsid w:val="00BB68E1"/>
    <w:rsid w:val="00BC1365"/>
    <w:rsid w:val="00BC3D6F"/>
    <w:rsid w:val="00BC4DD1"/>
    <w:rsid w:val="00BD2CAA"/>
    <w:rsid w:val="00BD52F4"/>
    <w:rsid w:val="00BE19A5"/>
    <w:rsid w:val="00BE4A53"/>
    <w:rsid w:val="00BF0CA2"/>
    <w:rsid w:val="00C004BE"/>
    <w:rsid w:val="00C01729"/>
    <w:rsid w:val="00C0488C"/>
    <w:rsid w:val="00C1757E"/>
    <w:rsid w:val="00C23DD5"/>
    <w:rsid w:val="00C33820"/>
    <w:rsid w:val="00C36F22"/>
    <w:rsid w:val="00C40BFE"/>
    <w:rsid w:val="00C4255B"/>
    <w:rsid w:val="00C54113"/>
    <w:rsid w:val="00C63B39"/>
    <w:rsid w:val="00C65379"/>
    <w:rsid w:val="00C71AE6"/>
    <w:rsid w:val="00C74B71"/>
    <w:rsid w:val="00C81253"/>
    <w:rsid w:val="00C90B49"/>
    <w:rsid w:val="00C94025"/>
    <w:rsid w:val="00CA1758"/>
    <w:rsid w:val="00CA5738"/>
    <w:rsid w:val="00CA5A25"/>
    <w:rsid w:val="00CB1655"/>
    <w:rsid w:val="00CB3385"/>
    <w:rsid w:val="00CB5089"/>
    <w:rsid w:val="00CC5CAC"/>
    <w:rsid w:val="00CD2A9C"/>
    <w:rsid w:val="00CE083D"/>
    <w:rsid w:val="00CF0B6E"/>
    <w:rsid w:val="00CF204A"/>
    <w:rsid w:val="00CF3CCE"/>
    <w:rsid w:val="00D04DD9"/>
    <w:rsid w:val="00D06C1C"/>
    <w:rsid w:val="00D1627E"/>
    <w:rsid w:val="00D20FF3"/>
    <w:rsid w:val="00D26C15"/>
    <w:rsid w:val="00D42AC2"/>
    <w:rsid w:val="00D51957"/>
    <w:rsid w:val="00D620DF"/>
    <w:rsid w:val="00D627E9"/>
    <w:rsid w:val="00D70B7D"/>
    <w:rsid w:val="00D869EE"/>
    <w:rsid w:val="00D955FF"/>
    <w:rsid w:val="00D97192"/>
    <w:rsid w:val="00DA4493"/>
    <w:rsid w:val="00DA5C6E"/>
    <w:rsid w:val="00DB4B65"/>
    <w:rsid w:val="00DC0253"/>
    <w:rsid w:val="00DC2084"/>
    <w:rsid w:val="00DC26D6"/>
    <w:rsid w:val="00DC604F"/>
    <w:rsid w:val="00DE066A"/>
    <w:rsid w:val="00DE4167"/>
    <w:rsid w:val="00E00848"/>
    <w:rsid w:val="00E01953"/>
    <w:rsid w:val="00E11C95"/>
    <w:rsid w:val="00E14F10"/>
    <w:rsid w:val="00E162D6"/>
    <w:rsid w:val="00E209A1"/>
    <w:rsid w:val="00E239E0"/>
    <w:rsid w:val="00E2492B"/>
    <w:rsid w:val="00E304FE"/>
    <w:rsid w:val="00E31349"/>
    <w:rsid w:val="00E4247C"/>
    <w:rsid w:val="00E46D00"/>
    <w:rsid w:val="00E56944"/>
    <w:rsid w:val="00E6212B"/>
    <w:rsid w:val="00E72867"/>
    <w:rsid w:val="00E74A9F"/>
    <w:rsid w:val="00E87905"/>
    <w:rsid w:val="00E905CB"/>
    <w:rsid w:val="00EA3141"/>
    <w:rsid w:val="00EA436C"/>
    <w:rsid w:val="00EB16A0"/>
    <w:rsid w:val="00EB74AA"/>
    <w:rsid w:val="00ED42CB"/>
    <w:rsid w:val="00EE0E0F"/>
    <w:rsid w:val="00EE5F14"/>
    <w:rsid w:val="00EF00EB"/>
    <w:rsid w:val="00F022A8"/>
    <w:rsid w:val="00F025E7"/>
    <w:rsid w:val="00F06F7B"/>
    <w:rsid w:val="00F112A6"/>
    <w:rsid w:val="00F16E53"/>
    <w:rsid w:val="00F33DC4"/>
    <w:rsid w:val="00F3578D"/>
    <w:rsid w:val="00F43466"/>
    <w:rsid w:val="00F44F83"/>
    <w:rsid w:val="00F508B6"/>
    <w:rsid w:val="00F603E7"/>
    <w:rsid w:val="00F65ACD"/>
    <w:rsid w:val="00F704B9"/>
    <w:rsid w:val="00F713B4"/>
    <w:rsid w:val="00F802B4"/>
    <w:rsid w:val="00F80CFB"/>
    <w:rsid w:val="00F95CAE"/>
    <w:rsid w:val="00F97823"/>
    <w:rsid w:val="00FA138D"/>
    <w:rsid w:val="00FA43CC"/>
    <w:rsid w:val="00FA57E1"/>
    <w:rsid w:val="00FB5EBE"/>
    <w:rsid w:val="00FB6320"/>
    <w:rsid w:val="00FC3167"/>
    <w:rsid w:val="00FD60F4"/>
    <w:rsid w:val="00FE230F"/>
    <w:rsid w:val="00FE3B28"/>
    <w:rsid w:val="00FE45D1"/>
    <w:rsid w:val="00FE7E10"/>
    <w:rsid w:val="00FF2270"/>
    <w:rsid w:val="00FF4A65"/>
    <w:rsid w:val="00FF6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55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E3F9D"/>
    <w:pPr>
      <w:pBdr>
        <w:bottom w:val="single" w:sz="6" w:space="1" w:color="auto"/>
      </w:pBdr>
      <w:tabs>
        <w:tab w:val="center" w:pos="4153"/>
        <w:tab w:val="right" w:pos="8306"/>
      </w:tabs>
      <w:snapToGrid w:val="0"/>
      <w:jc w:val="center"/>
    </w:pPr>
    <w:rPr>
      <w:sz w:val="18"/>
      <w:szCs w:val="18"/>
    </w:rPr>
  </w:style>
  <w:style w:type="paragraph" w:styleId="a4">
    <w:name w:val="footer"/>
    <w:basedOn w:val="a"/>
    <w:rsid w:val="008E3F9D"/>
    <w:pPr>
      <w:tabs>
        <w:tab w:val="center" w:pos="4153"/>
        <w:tab w:val="right" w:pos="8306"/>
      </w:tabs>
      <w:snapToGrid w:val="0"/>
      <w:jc w:val="left"/>
    </w:pPr>
    <w:rPr>
      <w:sz w:val="18"/>
      <w:szCs w:val="18"/>
    </w:rPr>
  </w:style>
  <w:style w:type="character" w:styleId="a5">
    <w:name w:val="page number"/>
    <w:basedOn w:val="a0"/>
    <w:rsid w:val="005F5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55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E3F9D"/>
    <w:pPr>
      <w:pBdr>
        <w:bottom w:val="single" w:sz="6" w:space="1" w:color="auto"/>
      </w:pBdr>
      <w:tabs>
        <w:tab w:val="center" w:pos="4153"/>
        <w:tab w:val="right" w:pos="8306"/>
      </w:tabs>
      <w:snapToGrid w:val="0"/>
      <w:jc w:val="center"/>
    </w:pPr>
    <w:rPr>
      <w:sz w:val="18"/>
      <w:szCs w:val="18"/>
    </w:rPr>
  </w:style>
  <w:style w:type="paragraph" w:styleId="a4">
    <w:name w:val="footer"/>
    <w:basedOn w:val="a"/>
    <w:rsid w:val="008E3F9D"/>
    <w:pPr>
      <w:tabs>
        <w:tab w:val="center" w:pos="4153"/>
        <w:tab w:val="right" w:pos="8306"/>
      </w:tabs>
      <w:snapToGrid w:val="0"/>
      <w:jc w:val="left"/>
    </w:pPr>
    <w:rPr>
      <w:sz w:val="18"/>
      <w:szCs w:val="18"/>
    </w:rPr>
  </w:style>
  <w:style w:type="character" w:styleId="a5">
    <w:name w:val="page number"/>
    <w:basedOn w:val="a0"/>
    <w:rsid w:val="005F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255</Words>
  <Characters>1455</Characters>
  <Application>Microsoft Office Word</Application>
  <DocSecurity>0</DocSecurity>
  <Lines>12</Lines>
  <Paragraphs>3</Paragraphs>
  <ScaleCrop>false</ScaleCrop>
  <Company>微软中国</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青岛社保服务网</dc:creator>
  <cp:lastModifiedBy>JackZeng</cp:lastModifiedBy>
  <cp:revision>2</cp:revision>
  <dcterms:created xsi:type="dcterms:W3CDTF">2014-05-30T13:50:00Z</dcterms:created>
  <dcterms:modified xsi:type="dcterms:W3CDTF">2014-05-30T13:50:00Z</dcterms:modified>
</cp:coreProperties>
</file>